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Pr="00FF11F5" w:rsidRDefault="003D1BF9" w:rsidP="003D1BF9">
      <w:pPr>
        <w:jc w:val="both"/>
        <w:rPr>
          <w:rFonts w:ascii="Arial Narrow" w:hAnsi="Arial Narrow"/>
          <w:b/>
          <w:sz w:val="28"/>
        </w:rPr>
      </w:pPr>
      <w:r>
        <w:rPr>
          <w:rFonts w:ascii="Arial Narrow" w:hAnsi="Arial Narrow"/>
          <w:sz w:val="28"/>
        </w:rPr>
        <w:t>Koszalin, dn. 16.06.2009r</w:t>
      </w:r>
    </w:p>
    <w:p w:rsidR="003D1BF9" w:rsidRDefault="003D1BF9" w:rsidP="003D1BF9">
      <w:pPr>
        <w:pStyle w:val="Nagwek1"/>
      </w:pPr>
      <w:r>
        <w:t xml:space="preserve">Załącznik </w:t>
      </w:r>
    </w:p>
    <w:p w:rsidR="003D1BF9" w:rsidRDefault="003D1BF9" w:rsidP="003D1BF9">
      <w:pPr>
        <w:jc w:val="right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Do Zarządzenia Nr 1/2009</w:t>
      </w:r>
    </w:p>
    <w:p w:rsidR="003D1BF9" w:rsidRDefault="003D1BF9" w:rsidP="003D1BF9">
      <w:pPr>
        <w:jc w:val="right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Dyrektora Przedszkola nr 10</w:t>
      </w:r>
    </w:p>
    <w:p w:rsidR="003D1BF9" w:rsidRDefault="003D1BF9" w:rsidP="003D1BF9">
      <w:pPr>
        <w:jc w:val="right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z dnia 16.06.2009r.</w:t>
      </w:r>
    </w:p>
    <w:p w:rsidR="003D1BF9" w:rsidRDefault="003D1BF9" w:rsidP="003D1BF9">
      <w:pPr>
        <w:jc w:val="right"/>
        <w:rPr>
          <w:rFonts w:ascii="Arial Narrow" w:hAnsi="Arial Narrow"/>
          <w:b/>
          <w:bCs/>
        </w:rPr>
      </w:pPr>
    </w:p>
    <w:p w:rsidR="003D1BF9" w:rsidRDefault="003D1BF9" w:rsidP="003D1BF9">
      <w:pPr>
        <w:jc w:val="right"/>
        <w:rPr>
          <w:rFonts w:ascii="Arial Narrow" w:hAnsi="Arial Narrow"/>
          <w:b/>
          <w:bCs/>
        </w:rPr>
      </w:pPr>
    </w:p>
    <w:p w:rsidR="003D1BF9" w:rsidRDefault="003D1BF9" w:rsidP="003D1BF9">
      <w:pPr>
        <w:jc w:val="right"/>
        <w:rPr>
          <w:rFonts w:ascii="Arial Narrow" w:hAnsi="Arial Narrow"/>
          <w:b/>
          <w:bCs/>
        </w:rPr>
      </w:pPr>
    </w:p>
    <w:p w:rsidR="003D1BF9" w:rsidRDefault="003D1BF9" w:rsidP="003D1BF9">
      <w:pPr>
        <w:pStyle w:val="Nagwek2"/>
      </w:pPr>
      <w:r>
        <w:t>REGULAMIN</w:t>
      </w:r>
    </w:p>
    <w:p w:rsidR="003D1BF9" w:rsidRDefault="003D1BF9" w:rsidP="003D1BF9">
      <w:pPr>
        <w:jc w:val="center"/>
        <w:rPr>
          <w:rFonts w:ascii="Arial Narrow" w:hAnsi="Arial Narrow"/>
          <w:b/>
          <w:bCs/>
          <w:sz w:val="32"/>
        </w:rPr>
      </w:pPr>
      <w:r>
        <w:rPr>
          <w:rFonts w:ascii="Arial Narrow" w:hAnsi="Arial Narrow"/>
          <w:b/>
          <w:bCs/>
          <w:sz w:val="32"/>
        </w:rPr>
        <w:t>WYNAGRADZANIA PRACOWNIKÓW NIEPEDAGOGICZNYCH</w:t>
      </w:r>
    </w:p>
    <w:p w:rsidR="003D1BF9" w:rsidRDefault="003D1BF9" w:rsidP="003D1BF9">
      <w:pPr>
        <w:jc w:val="center"/>
        <w:rPr>
          <w:rFonts w:ascii="Arial Narrow" w:hAnsi="Arial Narrow"/>
          <w:b/>
          <w:bCs/>
          <w:sz w:val="32"/>
        </w:rPr>
      </w:pPr>
      <w:r>
        <w:rPr>
          <w:rFonts w:ascii="Arial Narrow" w:hAnsi="Arial Narrow"/>
          <w:b/>
          <w:bCs/>
          <w:sz w:val="32"/>
        </w:rPr>
        <w:t>PRZEDSZKOLA NR 1</w:t>
      </w:r>
      <w:r w:rsidR="001628CF">
        <w:rPr>
          <w:rFonts w:ascii="Arial Narrow" w:hAnsi="Arial Narrow"/>
          <w:b/>
          <w:bCs/>
          <w:sz w:val="32"/>
        </w:rPr>
        <w:t>0</w:t>
      </w:r>
      <w:bookmarkStart w:id="0" w:name="_GoBack"/>
      <w:bookmarkEnd w:id="0"/>
      <w:r>
        <w:rPr>
          <w:rFonts w:ascii="Arial Narrow" w:hAnsi="Arial Narrow"/>
          <w:b/>
          <w:bCs/>
          <w:sz w:val="32"/>
        </w:rPr>
        <w:t xml:space="preserve"> W KOSZALINIE</w:t>
      </w:r>
    </w:p>
    <w:p w:rsidR="003D1BF9" w:rsidRDefault="003D1BF9" w:rsidP="003D1BF9">
      <w:pPr>
        <w:rPr>
          <w:rFonts w:ascii="Arial Narrow" w:hAnsi="Arial Narrow"/>
          <w:sz w:val="32"/>
        </w:rPr>
      </w:pPr>
    </w:p>
    <w:p w:rsidR="003D1BF9" w:rsidRDefault="003D1BF9" w:rsidP="003D1BF9">
      <w:pPr>
        <w:rPr>
          <w:rFonts w:ascii="Arial Narrow" w:hAnsi="Arial Narrow"/>
          <w:sz w:val="32"/>
        </w:rPr>
      </w:pPr>
    </w:p>
    <w:p w:rsidR="003D1BF9" w:rsidRDefault="003D1BF9" w:rsidP="003D1BF9">
      <w:pPr>
        <w:pStyle w:val="Tekstpodstawowy2"/>
        <w:jc w:val="center"/>
        <w:rPr>
          <w:b/>
          <w:bCs/>
        </w:rPr>
      </w:pPr>
      <w:r>
        <w:rPr>
          <w:b/>
          <w:bCs/>
        </w:rPr>
        <w:t>§ 1.</w:t>
      </w:r>
    </w:p>
    <w:p w:rsidR="003D1BF9" w:rsidRDefault="003D1BF9" w:rsidP="003D1BF9">
      <w:pPr>
        <w:pStyle w:val="Tekstpodstawowy2"/>
      </w:pPr>
      <w:r>
        <w:rPr>
          <w:b/>
          <w:bCs/>
        </w:rPr>
        <w:t xml:space="preserve"> 1.</w:t>
      </w:r>
      <w:r>
        <w:t xml:space="preserve"> Regulamin określa zasady wynagradzania pracowników Przedszkola nr 10</w:t>
      </w:r>
    </w:p>
    <w:p w:rsidR="003D1BF9" w:rsidRDefault="003D1BF9" w:rsidP="003D1BF9">
      <w:pPr>
        <w:pStyle w:val="Tekstpodstawowy2"/>
      </w:pPr>
      <w:r>
        <w:t xml:space="preserve">             w Koszalinie.</w:t>
      </w: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  <w:r>
        <w:rPr>
          <w:rFonts w:ascii="Arial Narrow" w:hAnsi="Arial Narrow"/>
          <w:b/>
          <w:bCs/>
          <w:sz w:val="28"/>
        </w:rPr>
        <w:t>2.</w:t>
      </w:r>
      <w:r>
        <w:rPr>
          <w:rFonts w:ascii="Arial Narrow" w:hAnsi="Arial Narrow"/>
          <w:sz w:val="28"/>
        </w:rPr>
        <w:t xml:space="preserve"> Ilekroć w Regulaminie jest mowa o:</w:t>
      </w:r>
    </w:p>
    <w:p w:rsidR="003D1BF9" w:rsidRDefault="003D1BF9" w:rsidP="003D1BF9">
      <w:pPr>
        <w:numPr>
          <w:ilvl w:val="0"/>
          <w:numId w:val="1"/>
        </w:numPr>
        <w:jc w:val="both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 xml:space="preserve">Regulaminie – należy przez to rozumieć Regulamin wynagradzania pracowników niepedagogicznych </w:t>
      </w:r>
      <w:r w:rsidRPr="00901BD1">
        <w:rPr>
          <w:rFonts w:ascii="Arial" w:hAnsi="Arial" w:cs="Arial"/>
        </w:rPr>
        <w:t xml:space="preserve">Przedszkola nr </w:t>
      </w:r>
      <w:r>
        <w:rPr>
          <w:rFonts w:ascii="Arial" w:hAnsi="Arial" w:cs="Arial"/>
        </w:rPr>
        <w:t xml:space="preserve">10  </w:t>
      </w:r>
      <w:r w:rsidRPr="00901BD1">
        <w:rPr>
          <w:rFonts w:ascii="Arial" w:hAnsi="Arial" w:cs="Arial"/>
          <w:sz w:val="28"/>
        </w:rPr>
        <w:t>w</w:t>
      </w:r>
      <w:r>
        <w:rPr>
          <w:rFonts w:ascii="Arial Narrow" w:hAnsi="Arial Narrow"/>
          <w:sz w:val="28"/>
        </w:rPr>
        <w:t xml:space="preserve"> Koszalinie.</w:t>
      </w:r>
    </w:p>
    <w:p w:rsidR="003D1BF9" w:rsidRDefault="003D1BF9" w:rsidP="003D1BF9">
      <w:pPr>
        <w:numPr>
          <w:ilvl w:val="0"/>
          <w:numId w:val="1"/>
        </w:numPr>
        <w:jc w:val="both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 xml:space="preserve">Jednostce oświatowej – należy przez to </w:t>
      </w:r>
      <w:r w:rsidRPr="00901BD1">
        <w:rPr>
          <w:rFonts w:ascii="Arial" w:hAnsi="Arial" w:cs="Arial"/>
          <w:sz w:val="28"/>
        </w:rPr>
        <w:t xml:space="preserve">rozumieć   </w:t>
      </w:r>
      <w:r w:rsidRPr="00901BD1">
        <w:rPr>
          <w:rFonts w:ascii="Arial" w:hAnsi="Arial" w:cs="Arial"/>
        </w:rPr>
        <w:t xml:space="preserve">Przedszkole nr </w:t>
      </w:r>
      <w:r>
        <w:rPr>
          <w:rFonts w:ascii="Arial" w:hAnsi="Arial" w:cs="Arial"/>
        </w:rPr>
        <w:t>10</w:t>
      </w:r>
      <w:r>
        <w:rPr>
          <w:rFonts w:ascii="Arial Narrow" w:hAnsi="Arial Narrow"/>
          <w:sz w:val="28"/>
        </w:rPr>
        <w:t xml:space="preserve">         </w:t>
      </w:r>
    </w:p>
    <w:p w:rsidR="003D1BF9" w:rsidRDefault="003D1BF9" w:rsidP="003D1BF9">
      <w:pPr>
        <w:ind w:left="720"/>
        <w:jc w:val="both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 xml:space="preserve"> w Koszalinie.</w:t>
      </w:r>
    </w:p>
    <w:p w:rsidR="003D1BF9" w:rsidRDefault="003D1BF9" w:rsidP="003D1BF9">
      <w:pPr>
        <w:numPr>
          <w:ilvl w:val="0"/>
          <w:numId w:val="1"/>
        </w:numPr>
        <w:jc w:val="both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>Najniższym wynagrodzeniu zasadniczym w I kategorii zaszeregowania, określone w załączniku nr 1 do Regulaminu.</w:t>
      </w:r>
    </w:p>
    <w:p w:rsidR="003D1BF9" w:rsidRDefault="003D1BF9" w:rsidP="003D1BF9">
      <w:pPr>
        <w:ind w:left="360"/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center"/>
        <w:rPr>
          <w:rFonts w:ascii="Arial Narrow" w:hAnsi="Arial Narrow"/>
          <w:b/>
          <w:bCs/>
          <w:sz w:val="28"/>
        </w:rPr>
      </w:pPr>
      <w:r>
        <w:rPr>
          <w:rFonts w:ascii="Arial Narrow" w:hAnsi="Arial Narrow"/>
          <w:b/>
          <w:bCs/>
          <w:sz w:val="28"/>
        </w:rPr>
        <w:t>§ 2</w:t>
      </w: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  <w:r>
        <w:rPr>
          <w:rFonts w:ascii="Arial Narrow" w:hAnsi="Arial Narrow"/>
          <w:b/>
          <w:bCs/>
          <w:sz w:val="28"/>
        </w:rPr>
        <w:t>1</w:t>
      </w:r>
      <w:r>
        <w:rPr>
          <w:rFonts w:ascii="Arial Narrow" w:hAnsi="Arial Narrow"/>
          <w:sz w:val="28"/>
        </w:rPr>
        <w:t>. Ustalam:</w:t>
      </w:r>
    </w:p>
    <w:p w:rsidR="003D1BF9" w:rsidRDefault="003D1BF9" w:rsidP="003D1BF9">
      <w:pPr>
        <w:numPr>
          <w:ilvl w:val="0"/>
          <w:numId w:val="2"/>
        </w:numPr>
        <w:jc w:val="both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>tabelę miesięcznych kwot wynagrodzenia zasadniczego, która jest określona               w załączniku nr 1 do Regulaminu,</w:t>
      </w:r>
    </w:p>
    <w:p w:rsidR="003D1BF9" w:rsidRDefault="003D1BF9" w:rsidP="003D1BF9">
      <w:pPr>
        <w:numPr>
          <w:ilvl w:val="0"/>
          <w:numId w:val="2"/>
        </w:numPr>
        <w:jc w:val="both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>tabelę stawek dodatku funkcyjnego dla pracowników, która określona jest                     w załączniku nr  2 do Regulaminu,</w:t>
      </w: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  <w:r>
        <w:rPr>
          <w:rFonts w:ascii="Arial Narrow" w:hAnsi="Arial Narrow"/>
          <w:b/>
          <w:bCs/>
          <w:sz w:val="28"/>
        </w:rPr>
        <w:t>2.</w:t>
      </w:r>
      <w:r>
        <w:rPr>
          <w:rFonts w:ascii="Arial Narrow" w:hAnsi="Arial Narrow"/>
          <w:sz w:val="28"/>
        </w:rPr>
        <w:t xml:space="preserve"> Ustalam wykaz stanowisk urzędniczych, pomocniczych i obsługi oraz wymagania kwalifikacyjne na poszczególnych stanowiskach, kategorie zaszeregowania wynagrodzenia zasadniczego i stawki dodatku funkcyjnego, które są określone w załączniku nr 3 do Regulaminu.</w:t>
      </w:r>
    </w:p>
    <w:p w:rsidR="003D1BF9" w:rsidRDefault="003D1BF9" w:rsidP="003D1BF9">
      <w:pPr>
        <w:jc w:val="both"/>
        <w:rPr>
          <w:rFonts w:ascii="Arial Narrow" w:hAnsi="Arial Narrow"/>
          <w:b/>
          <w:bCs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b/>
          <w:bCs/>
          <w:sz w:val="28"/>
        </w:rPr>
      </w:pPr>
    </w:p>
    <w:p w:rsidR="003D1BF9" w:rsidRPr="00A559F6" w:rsidRDefault="003D1BF9" w:rsidP="003D1BF9">
      <w:pPr>
        <w:jc w:val="center"/>
        <w:rPr>
          <w:rFonts w:ascii="Arial Narrow" w:hAnsi="Arial Narrow"/>
          <w:b/>
          <w:sz w:val="28"/>
          <w:szCs w:val="28"/>
        </w:rPr>
      </w:pPr>
      <w:r w:rsidRPr="00A559F6">
        <w:rPr>
          <w:rFonts w:ascii="Arial Narrow" w:hAnsi="Arial Narrow"/>
          <w:b/>
          <w:sz w:val="28"/>
          <w:szCs w:val="28"/>
        </w:rPr>
        <w:t>§ 3</w:t>
      </w:r>
    </w:p>
    <w:p w:rsidR="003D1BF9" w:rsidRPr="00A559F6" w:rsidRDefault="003D1BF9" w:rsidP="003D1BF9">
      <w:pPr>
        <w:jc w:val="center"/>
        <w:rPr>
          <w:rFonts w:ascii="Arial Narrow" w:hAnsi="Arial Narrow"/>
          <w:sz w:val="28"/>
          <w:szCs w:val="28"/>
        </w:rPr>
      </w:pPr>
    </w:p>
    <w:p w:rsidR="003D1BF9" w:rsidRPr="00A559F6" w:rsidRDefault="003D1BF9" w:rsidP="003D1BF9">
      <w:pPr>
        <w:pStyle w:val="Tekstpodstawowy"/>
        <w:numPr>
          <w:ilvl w:val="0"/>
          <w:numId w:val="10"/>
        </w:numPr>
        <w:jc w:val="left"/>
        <w:rPr>
          <w:sz w:val="28"/>
          <w:szCs w:val="28"/>
        </w:rPr>
      </w:pPr>
      <w:r w:rsidRPr="00A559F6">
        <w:rPr>
          <w:sz w:val="28"/>
          <w:szCs w:val="28"/>
        </w:rPr>
        <w:t>Pracownicy otrzymują wynagrodzenie według czasowego systemu wynagrodzeń tzn., że       jedynym i dominującym kryterium jest obecność w pracy.</w:t>
      </w:r>
    </w:p>
    <w:p w:rsidR="003D1BF9" w:rsidRPr="00A559F6" w:rsidRDefault="003D1BF9" w:rsidP="003D1BF9">
      <w:pPr>
        <w:pStyle w:val="Tekstpodstawowy"/>
        <w:rPr>
          <w:sz w:val="28"/>
          <w:szCs w:val="28"/>
        </w:rPr>
      </w:pPr>
    </w:p>
    <w:p w:rsidR="003D1BF9" w:rsidRPr="00A559F6" w:rsidRDefault="003D1BF9" w:rsidP="003D1BF9">
      <w:pPr>
        <w:pStyle w:val="Tekstpodstawowy"/>
        <w:rPr>
          <w:sz w:val="28"/>
          <w:szCs w:val="28"/>
        </w:rPr>
      </w:pPr>
    </w:p>
    <w:p w:rsidR="003D1BF9" w:rsidRPr="00A559F6" w:rsidRDefault="003D1BF9" w:rsidP="003D1BF9">
      <w:pPr>
        <w:pStyle w:val="Tekstpodstawowy"/>
        <w:numPr>
          <w:ilvl w:val="0"/>
          <w:numId w:val="10"/>
        </w:numPr>
        <w:jc w:val="left"/>
        <w:rPr>
          <w:sz w:val="28"/>
          <w:szCs w:val="28"/>
        </w:rPr>
      </w:pPr>
      <w:r w:rsidRPr="00A559F6">
        <w:rPr>
          <w:sz w:val="28"/>
          <w:szCs w:val="28"/>
        </w:rPr>
        <w:t>Wynagrodzenie przysługuje za pracę wykonaną, określoną w zakresie czynności dla poszczególnych pracowników. Za czas niewykonywania pracy pracownik zachowuje prawo do wynagrodzenia tylko wówczas, gdy przepisy prawa pracy tak stanowią.</w:t>
      </w:r>
    </w:p>
    <w:p w:rsidR="003D1BF9" w:rsidRPr="00A559F6" w:rsidRDefault="003D1BF9" w:rsidP="003D1BF9">
      <w:pPr>
        <w:pStyle w:val="Tekstpodstawowy"/>
        <w:ind w:left="426" w:hanging="426"/>
        <w:rPr>
          <w:sz w:val="28"/>
          <w:szCs w:val="28"/>
        </w:rPr>
      </w:pPr>
      <w:r w:rsidRPr="00A559F6">
        <w:rPr>
          <w:sz w:val="28"/>
          <w:szCs w:val="28"/>
        </w:rPr>
        <w:t>3.   Pracownicy otrzymują wynagrodzenie miesięczne w stałej wysokości</w:t>
      </w:r>
      <w:r w:rsidRPr="00A559F6">
        <w:rPr>
          <w:b/>
          <w:sz w:val="28"/>
          <w:szCs w:val="28"/>
        </w:rPr>
        <w:t>,</w:t>
      </w:r>
      <w:r w:rsidRPr="00A559F6">
        <w:rPr>
          <w:sz w:val="28"/>
          <w:szCs w:val="28"/>
        </w:rPr>
        <w:t xml:space="preserve"> na które składa się:</w:t>
      </w:r>
    </w:p>
    <w:p w:rsidR="003D1BF9" w:rsidRPr="00A559F6" w:rsidRDefault="003D1BF9" w:rsidP="003D1BF9">
      <w:pPr>
        <w:ind w:left="60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 xml:space="preserve"> a)   wynagrodzenie zasadnicze,</w:t>
      </w:r>
    </w:p>
    <w:p w:rsidR="003D1BF9" w:rsidRPr="00A559F6" w:rsidRDefault="003D1BF9" w:rsidP="003D1BF9">
      <w:pPr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 xml:space="preserve">  b)  dodatek za wieloletnią pracę</w:t>
      </w:r>
    </w:p>
    <w:p w:rsidR="003D1BF9" w:rsidRPr="00A559F6" w:rsidRDefault="003D1BF9" w:rsidP="003D1BF9">
      <w:pPr>
        <w:ind w:left="60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 xml:space="preserve"> c)  dodatek funkcyjny </w:t>
      </w:r>
    </w:p>
    <w:p w:rsidR="003D1BF9" w:rsidRPr="00A559F6" w:rsidRDefault="003D1BF9" w:rsidP="003D1BF9">
      <w:pPr>
        <w:ind w:left="60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 xml:space="preserve"> d)  premia  </w:t>
      </w:r>
    </w:p>
    <w:p w:rsidR="003D1BF9" w:rsidRPr="00A559F6" w:rsidRDefault="003D1BF9" w:rsidP="003D1BF9">
      <w:pPr>
        <w:ind w:left="60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 xml:space="preserve"> e)  dodatek specjalny</w:t>
      </w:r>
    </w:p>
    <w:p w:rsidR="003D1BF9" w:rsidRPr="00A559F6" w:rsidRDefault="003D1BF9" w:rsidP="003D1BF9">
      <w:pPr>
        <w:jc w:val="center"/>
        <w:rPr>
          <w:rFonts w:ascii="Arial Narrow" w:hAnsi="Arial Narrow"/>
          <w:b/>
          <w:sz w:val="28"/>
          <w:szCs w:val="28"/>
        </w:rPr>
      </w:pPr>
      <w:r w:rsidRPr="00A559F6">
        <w:rPr>
          <w:rFonts w:ascii="Arial Narrow" w:hAnsi="Arial Narrow"/>
          <w:b/>
          <w:sz w:val="28"/>
          <w:szCs w:val="28"/>
        </w:rPr>
        <w:t>§ 4</w:t>
      </w:r>
    </w:p>
    <w:p w:rsidR="003D1BF9" w:rsidRPr="00A559F6" w:rsidRDefault="003D1BF9" w:rsidP="003D1BF9">
      <w:pPr>
        <w:jc w:val="center"/>
        <w:rPr>
          <w:rFonts w:ascii="Arial Narrow" w:hAnsi="Arial Narrow"/>
          <w:sz w:val="28"/>
          <w:szCs w:val="28"/>
        </w:rPr>
      </w:pPr>
    </w:p>
    <w:p w:rsidR="003D1BF9" w:rsidRPr="00A559F6" w:rsidRDefault="003D1BF9" w:rsidP="003D1BF9">
      <w:pPr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1. Wynagrodzenie zasadnicze</w:t>
      </w:r>
      <w:r w:rsidRPr="00A559F6">
        <w:rPr>
          <w:rFonts w:ascii="Arial Narrow" w:hAnsi="Arial Narrow"/>
          <w:b/>
          <w:sz w:val="28"/>
          <w:szCs w:val="28"/>
        </w:rPr>
        <w:t xml:space="preserve"> </w:t>
      </w:r>
      <w:r w:rsidRPr="00A559F6">
        <w:rPr>
          <w:rFonts w:ascii="Arial Narrow" w:hAnsi="Arial Narrow"/>
          <w:sz w:val="28"/>
          <w:szCs w:val="28"/>
        </w:rPr>
        <w:t xml:space="preserve">ma postać stawki miesięcznej w stałej wysokości określonej w   umowie o pracę i w zmianach dokonanych w wymiarze wynagrodzenia.   </w:t>
      </w:r>
      <w:r w:rsidRPr="00A559F6">
        <w:rPr>
          <w:rFonts w:ascii="Arial Narrow" w:hAnsi="Arial Narrow"/>
          <w:sz w:val="28"/>
          <w:szCs w:val="28"/>
        </w:rPr>
        <w:tab/>
      </w:r>
    </w:p>
    <w:p w:rsidR="003D1BF9" w:rsidRPr="00A559F6" w:rsidRDefault="003D1BF9" w:rsidP="003D1BF9">
      <w:pPr>
        <w:rPr>
          <w:rFonts w:ascii="Arial Narrow" w:hAnsi="Arial Narrow"/>
          <w:b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2.  Dla pracowników zatrudnionych w niepełnym wymiarze czasu pracy wynagrodzenie to ustala się proporcjonalnie do wymiaru czasu pracy określonego w umowie o pracę.</w:t>
      </w:r>
    </w:p>
    <w:p w:rsidR="003D1BF9" w:rsidRPr="00A559F6" w:rsidRDefault="003D1BF9" w:rsidP="003D1BF9">
      <w:pPr>
        <w:jc w:val="center"/>
        <w:rPr>
          <w:rFonts w:ascii="Arial Narrow" w:hAnsi="Arial Narrow"/>
          <w:sz w:val="28"/>
          <w:szCs w:val="28"/>
        </w:rPr>
      </w:pPr>
    </w:p>
    <w:p w:rsidR="003D1BF9" w:rsidRPr="00A559F6" w:rsidRDefault="003D1BF9" w:rsidP="003D1BF9">
      <w:pPr>
        <w:jc w:val="center"/>
        <w:rPr>
          <w:rFonts w:ascii="Arial Narrow" w:hAnsi="Arial Narrow"/>
          <w:b/>
          <w:sz w:val="28"/>
          <w:szCs w:val="28"/>
        </w:rPr>
      </w:pPr>
      <w:r w:rsidRPr="00A559F6">
        <w:rPr>
          <w:rFonts w:ascii="Arial Narrow" w:hAnsi="Arial Narrow"/>
          <w:b/>
          <w:sz w:val="28"/>
          <w:szCs w:val="28"/>
        </w:rPr>
        <w:t>§ 5</w:t>
      </w:r>
    </w:p>
    <w:p w:rsidR="003D1BF9" w:rsidRPr="00A559F6" w:rsidRDefault="003D1BF9" w:rsidP="003D1BF9">
      <w:pPr>
        <w:jc w:val="center"/>
        <w:rPr>
          <w:rFonts w:ascii="Arial Narrow" w:hAnsi="Arial Narrow"/>
          <w:sz w:val="28"/>
          <w:szCs w:val="28"/>
        </w:rPr>
      </w:pPr>
    </w:p>
    <w:p w:rsidR="003D1BF9" w:rsidRPr="00A559F6" w:rsidRDefault="003D1BF9" w:rsidP="003D1BF9">
      <w:pPr>
        <w:numPr>
          <w:ilvl w:val="0"/>
          <w:numId w:val="8"/>
        </w:numPr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Dodatek za wieloletnią pracę</w:t>
      </w:r>
      <w:r w:rsidRPr="00A559F6">
        <w:rPr>
          <w:rFonts w:ascii="Arial Narrow" w:hAnsi="Arial Narrow"/>
          <w:b/>
          <w:sz w:val="28"/>
          <w:szCs w:val="28"/>
        </w:rPr>
        <w:t xml:space="preserve"> </w:t>
      </w:r>
      <w:r w:rsidRPr="00A559F6">
        <w:rPr>
          <w:rFonts w:ascii="Arial Narrow" w:hAnsi="Arial Narrow"/>
          <w:sz w:val="28"/>
          <w:szCs w:val="28"/>
        </w:rPr>
        <w:t>zwany też dodatkiem wynosi 5 % miesięcznego wynagrodzenia zasadniczego po przepracowaniu pięciu lat i wzrasta o 1 % za każdy dalszy rok pracy, aż do osiągnięcia 20 % czyli 20 lat pracy.</w:t>
      </w:r>
    </w:p>
    <w:p w:rsidR="003D1BF9" w:rsidRPr="00A559F6" w:rsidRDefault="003D1BF9" w:rsidP="003D1BF9">
      <w:pPr>
        <w:numPr>
          <w:ilvl w:val="0"/>
          <w:numId w:val="8"/>
        </w:numPr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Dodatek przysługuje pracownikowi za dni, za które otrzymuje wynagrodzenie oraz za dni nieobecności w pracy z powodu choroby i osobistego sprawowania opieki nad dzieckiem lub chorym członkiem rodziny, za które otrzymuje z tego tytułu wynagrodzenie lub zasiłek z ubezpieczenia społecznego.</w:t>
      </w:r>
    </w:p>
    <w:p w:rsidR="003D1BF9" w:rsidRPr="00A559F6" w:rsidRDefault="003D1BF9" w:rsidP="003D1BF9">
      <w:pPr>
        <w:numPr>
          <w:ilvl w:val="0"/>
          <w:numId w:val="8"/>
        </w:numPr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Dodatek jest wypłacany w terminie wypłaty wynagrodzenia:</w:t>
      </w:r>
    </w:p>
    <w:p w:rsidR="003D1BF9" w:rsidRPr="00A559F6" w:rsidRDefault="003D1BF9" w:rsidP="003D1BF9">
      <w:pPr>
        <w:numPr>
          <w:ilvl w:val="0"/>
          <w:numId w:val="9"/>
        </w:numPr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począwszy od pierwszego dnia miesiąca następującego po miesiącu, w którym pracownik nabył prawo do dodatku lub wyższej stawki, jeżeli nabycie prawa nastąpiło w ciągu miesiąca,</w:t>
      </w:r>
    </w:p>
    <w:p w:rsidR="003D1BF9" w:rsidRPr="00A559F6" w:rsidRDefault="003D1BF9" w:rsidP="003D1BF9">
      <w:pPr>
        <w:numPr>
          <w:ilvl w:val="0"/>
          <w:numId w:val="9"/>
        </w:numPr>
        <w:tabs>
          <w:tab w:val="clear" w:pos="360"/>
          <w:tab w:val="num" w:pos="480"/>
        </w:tabs>
        <w:ind w:left="480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za dany miesiąc, jeżeli nabycie prawa do dodatku lub wyższej stawki nastąpiło pierwszego dnia miesiąca.</w:t>
      </w:r>
    </w:p>
    <w:p w:rsidR="003D1BF9" w:rsidRPr="00A559F6" w:rsidRDefault="003D1BF9" w:rsidP="003D1BF9">
      <w:pPr>
        <w:numPr>
          <w:ilvl w:val="0"/>
          <w:numId w:val="8"/>
        </w:numPr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Szczegółowe zasady ustalania  dodatku za wieloletnią pracę określa § 7 Rozporządzenia Rady Ministrów z dnia 18 marca 2009r. (Dz. U 50, poz. 398).</w:t>
      </w:r>
    </w:p>
    <w:p w:rsidR="003D1BF9" w:rsidRPr="00A559F6" w:rsidRDefault="003D1BF9" w:rsidP="003D1BF9">
      <w:pPr>
        <w:jc w:val="both"/>
        <w:rPr>
          <w:rFonts w:ascii="Arial Narrow" w:hAnsi="Arial Narrow"/>
          <w:b/>
          <w:bCs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b/>
          <w:bCs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b/>
          <w:bCs/>
          <w:sz w:val="28"/>
        </w:rPr>
      </w:pPr>
    </w:p>
    <w:p w:rsidR="003D1BF9" w:rsidRPr="00A559F6" w:rsidRDefault="003D1BF9" w:rsidP="003D1BF9">
      <w:pPr>
        <w:jc w:val="center"/>
        <w:rPr>
          <w:rFonts w:ascii="Arial Narrow" w:hAnsi="Arial Narrow"/>
          <w:b/>
          <w:bCs/>
          <w:sz w:val="28"/>
        </w:rPr>
      </w:pPr>
      <w:r w:rsidRPr="00A559F6">
        <w:rPr>
          <w:rFonts w:ascii="Arial Narrow" w:hAnsi="Arial Narrow"/>
          <w:b/>
          <w:bCs/>
          <w:sz w:val="28"/>
        </w:rPr>
        <w:t>§ 6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lastRenderedPageBreak/>
        <w:t>1.</w:t>
      </w:r>
      <w:r w:rsidRPr="00A559F6">
        <w:rPr>
          <w:rFonts w:ascii="Arial Narrow" w:hAnsi="Arial Narrow"/>
          <w:sz w:val="28"/>
        </w:rPr>
        <w:t xml:space="preserve"> W ramach środków na wynagrodzenia tworzy się fundusz premiowy dla pracowników zatrudnionych na stanowiskach pomocniczych i obsługi w wysokości 20% płac zasadniczych z przeznaczeniem na premie regulaminowe dla pracowników.                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2.</w:t>
      </w:r>
      <w:r w:rsidRPr="00A559F6">
        <w:rPr>
          <w:rFonts w:ascii="Arial Narrow" w:hAnsi="Arial Narrow"/>
          <w:sz w:val="28"/>
        </w:rPr>
        <w:t xml:space="preserve"> W uzasadnionych przypadkach pracownik ma prawo do premii w wysokości do 30%.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3.</w:t>
      </w:r>
      <w:r w:rsidRPr="00A559F6">
        <w:rPr>
          <w:rFonts w:ascii="Arial Narrow" w:hAnsi="Arial Narrow"/>
          <w:sz w:val="28"/>
        </w:rPr>
        <w:t xml:space="preserve"> Premia przyznawana jest pracownikom, którzy właściwie wykonują swoje obowiązki, polegające na:</w:t>
      </w:r>
    </w:p>
    <w:p w:rsidR="003D1BF9" w:rsidRPr="00A559F6" w:rsidRDefault="003D1BF9" w:rsidP="003D1BF9">
      <w:pPr>
        <w:numPr>
          <w:ilvl w:val="0"/>
          <w:numId w:val="6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terminowym wykonywaniu przydzielonych zadań, przy zachowaniu należytej jakości,</w:t>
      </w:r>
    </w:p>
    <w:p w:rsidR="003D1BF9" w:rsidRPr="00A559F6" w:rsidRDefault="003D1BF9" w:rsidP="003D1BF9">
      <w:pPr>
        <w:numPr>
          <w:ilvl w:val="0"/>
          <w:numId w:val="6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dbałości o stan techniczny przydzielonych urządzeń i sprzętu,</w:t>
      </w:r>
    </w:p>
    <w:p w:rsidR="003D1BF9" w:rsidRPr="00A559F6" w:rsidRDefault="003D1BF9" w:rsidP="003D1BF9">
      <w:pPr>
        <w:numPr>
          <w:ilvl w:val="0"/>
          <w:numId w:val="6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przestrzeganie przepisów regulaminu pracy i ustalonego porządku pracy,</w:t>
      </w:r>
    </w:p>
    <w:p w:rsidR="003D1BF9" w:rsidRPr="00A559F6" w:rsidRDefault="003D1BF9" w:rsidP="003D1BF9">
      <w:pPr>
        <w:numPr>
          <w:ilvl w:val="0"/>
          <w:numId w:val="6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przestrzegania zasad współżycia społecznego.</w:t>
      </w:r>
    </w:p>
    <w:p w:rsidR="003D1BF9" w:rsidRPr="00A559F6" w:rsidRDefault="003D1BF9" w:rsidP="003D1BF9">
      <w:pPr>
        <w:ind w:left="720"/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4.</w:t>
      </w:r>
      <w:r w:rsidRPr="00A559F6">
        <w:rPr>
          <w:rFonts w:ascii="Arial Narrow" w:hAnsi="Arial Narrow"/>
          <w:sz w:val="28"/>
        </w:rPr>
        <w:t xml:space="preserve"> Pracownik może być pozbawiony prawa do premii lub do części premii w przypadkach:</w:t>
      </w:r>
    </w:p>
    <w:p w:rsidR="003D1BF9" w:rsidRPr="00A559F6" w:rsidRDefault="003D1BF9" w:rsidP="003D1BF9">
      <w:pPr>
        <w:numPr>
          <w:ilvl w:val="0"/>
          <w:numId w:val="7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nieprzestrzegania regulaminu pracy i przepisów bhp i p.poż.,</w:t>
      </w:r>
    </w:p>
    <w:p w:rsidR="003D1BF9" w:rsidRPr="00A559F6" w:rsidRDefault="003D1BF9" w:rsidP="003D1BF9">
      <w:pPr>
        <w:numPr>
          <w:ilvl w:val="0"/>
          <w:numId w:val="7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spowodowania szkody na mieniu pracodawcy,</w:t>
      </w:r>
    </w:p>
    <w:p w:rsidR="003D1BF9" w:rsidRPr="00A559F6" w:rsidRDefault="003D1BF9" w:rsidP="003D1BF9">
      <w:pPr>
        <w:numPr>
          <w:ilvl w:val="0"/>
          <w:numId w:val="7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 xml:space="preserve">nieterminowym wykonywaniu przydzielonych zadań, chyba że nie dotrzymanie terminu wynika z przyczyn niezależnych od pracownika, </w:t>
      </w:r>
    </w:p>
    <w:p w:rsidR="003D1BF9" w:rsidRPr="00A559F6" w:rsidRDefault="003D1BF9" w:rsidP="003D1BF9">
      <w:pPr>
        <w:numPr>
          <w:ilvl w:val="0"/>
          <w:numId w:val="7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naruszenia podstawowych obowiązków pracowniczych, opuszczenia pracy bez usprawiedliwienia,</w:t>
      </w:r>
    </w:p>
    <w:p w:rsidR="003D1BF9" w:rsidRPr="00A559F6" w:rsidRDefault="003D1BF9" w:rsidP="003D1BF9">
      <w:pPr>
        <w:numPr>
          <w:ilvl w:val="0"/>
          <w:numId w:val="7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 xml:space="preserve">ukarania pracownika jedną z kar porządkowych.   </w:t>
      </w:r>
    </w:p>
    <w:p w:rsidR="003D1BF9" w:rsidRPr="00A559F6" w:rsidRDefault="003D1BF9" w:rsidP="003D1BF9">
      <w:pPr>
        <w:ind w:left="720"/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ind w:left="720"/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ind w:left="720"/>
        <w:jc w:val="center"/>
        <w:rPr>
          <w:rFonts w:ascii="Arial Narrow" w:hAnsi="Arial Narrow"/>
          <w:b/>
          <w:bCs/>
          <w:sz w:val="28"/>
        </w:rPr>
      </w:pPr>
      <w:r w:rsidRPr="00A559F6">
        <w:rPr>
          <w:rFonts w:ascii="Arial Narrow" w:hAnsi="Arial Narrow"/>
          <w:b/>
          <w:bCs/>
          <w:sz w:val="28"/>
        </w:rPr>
        <w:t xml:space="preserve">§ </w:t>
      </w:r>
      <w:r>
        <w:rPr>
          <w:rFonts w:ascii="Arial Narrow" w:hAnsi="Arial Narrow"/>
          <w:b/>
          <w:bCs/>
          <w:sz w:val="28"/>
        </w:rPr>
        <w:t>7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1.</w:t>
      </w:r>
      <w:r w:rsidRPr="00A559F6">
        <w:rPr>
          <w:rFonts w:ascii="Arial Narrow" w:hAnsi="Arial Narrow"/>
          <w:sz w:val="28"/>
        </w:rPr>
        <w:t xml:space="preserve"> Z tytułu okresowego zwiększenia obowiązków służbowych lub powierzenia dodatkowych zadań albo ze względu na charakter pracy lub warunki wykonywania pracy, pracownikowi może być przyznany dodatek specjalny.</w:t>
      </w:r>
    </w:p>
    <w:p w:rsidR="003D1BF9" w:rsidRPr="00A559F6" w:rsidRDefault="003D1BF9" w:rsidP="003D1BF9">
      <w:pPr>
        <w:ind w:left="720"/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2.</w:t>
      </w:r>
      <w:r w:rsidRPr="00A559F6">
        <w:rPr>
          <w:rFonts w:ascii="Arial Narrow" w:hAnsi="Arial Narrow"/>
          <w:sz w:val="28"/>
        </w:rPr>
        <w:t xml:space="preserve"> Dodatek specjalny przyznaje się na czas określony, a w indywidualnych przypadkach także na czas nieokreślony.</w:t>
      </w:r>
    </w:p>
    <w:p w:rsidR="003D1BF9" w:rsidRPr="00A559F6" w:rsidRDefault="003D1BF9" w:rsidP="003D1BF9">
      <w:pPr>
        <w:ind w:left="720"/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3.</w:t>
      </w:r>
      <w:r w:rsidRPr="00A559F6">
        <w:rPr>
          <w:rFonts w:ascii="Arial Narrow" w:hAnsi="Arial Narrow"/>
          <w:sz w:val="28"/>
        </w:rPr>
        <w:t xml:space="preserve"> Dodatek specjalny jest wypłacany w ramach posiadanych środków na wynagrodzenia, w kwocie nie przekraczającej 40% wynagrodzenia zasadniczego pracownika.</w:t>
      </w:r>
    </w:p>
    <w:p w:rsidR="003D1BF9" w:rsidRPr="00A559F6" w:rsidRDefault="003D1BF9" w:rsidP="003D1BF9">
      <w:pPr>
        <w:ind w:left="720"/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center"/>
        <w:rPr>
          <w:rFonts w:ascii="Arial Narrow" w:hAnsi="Arial Narrow"/>
          <w:b/>
          <w:sz w:val="28"/>
        </w:rPr>
      </w:pPr>
      <w:r w:rsidRPr="00A559F6">
        <w:rPr>
          <w:rFonts w:ascii="Arial Narrow" w:hAnsi="Arial Narrow"/>
          <w:b/>
          <w:sz w:val="28"/>
        </w:rPr>
        <w:t>Inne świadczenia związane z pracą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center"/>
        <w:rPr>
          <w:rFonts w:ascii="Arial Narrow" w:hAnsi="Arial Narrow"/>
          <w:b/>
          <w:bCs/>
          <w:sz w:val="28"/>
        </w:rPr>
      </w:pPr>
      <w:r w:rsidRPr="00A559F6">
        <w:rPr>
          <w:rFonts w:ascii="Arial Narrow" w:hAnsi="Arial Narrow"/>
          <w:b/>
          <w:bCs/>
          <w:sz w:val="28"/>
        </w:rPr>
        <w:t>§ 8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1.</w:t>
      </w:r>
      <w:r w:rsidRPr="00A559F6">
        <w:rPr>
          <w:rFonts w:ascii="Arial Narrow" w:hAnsi="Arial Narrow"/>
          <w:sz w:val="28"/>
        </w:rPr>
        <w:t xml:space="preserve"> Dla pracowników zatrudnionych w Przedszkolu nr </w:t>
      </w:r>
      <w:r>
        <w:rPr>
          <w:rFonts w:ascii="Arial Narrow" w:hAnsi="Arial Narrow"/>
          <w:sz w:val="28"/>
        </w:rPr>
        <w:t>10</w:t>
      </w:r>
      <w:r w:rsidRPr="00A559F6">
        <w:rPr>
          <w:rFonts w:ascii="Arial Narrow" w:hAnsi="Arial Narrow"/>
          <w:sz w:val="28"/>
        </w:rPr>
        <w:t xml:space="preserve"> w Koszalinie tworzy się w ramach planowanych środków na wynagrodzenia, fundusz nagród.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lastRenderedPageBreak/>
        <w:t>2.</w:t>
      </w:r>
      <w:r w:rsidRPr="00A559F6">
        <w:rPr>
          <w:rFonts w:ascii="Arial Narrow" w:hAnsi="Arial Narrow"/>
          <w:sz w:val="28"/>
        </w:rPr>
        <w:t xml:space="preserve"> Fundusz nagród obejmuje 2% planowanej wielkości środków na wynagrodzenia dla pracowników niepedagogicznych, pozostających w dyspozycji dyrektora przedszkola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3.</w:t>
      </w:r>
      <w:r w:rsidRPr="00A559F6">
        <w:rPr>
          <w:rFonts w:ascii="Arial Narrow" w:hAnsi="Arial Narrow"/>
          <w:sz w:val="28"/>
        </w:rPr>
        <w:t xml:space="preserve"> Fundusz nagród przeznacza się na nagrody uznaniowe.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4.</w:t>
      </w:r>
      <w:r w:rsidRPr="00A559F6">
        <w:rPr>
          <w:rFonts w:ascii="Arial Narrow" w:hAnsi="Arial Narrow"/>
          <w:sz w:val="28"/>
        </w:rPr>
        <w:t xml:space="preserve"> Nagrody uznaniowe mogą być wypłacane w miarę posiadanych na ten cel środków finansowych w terminie:</w:t>
      </w:r>
    </w:p>
    <w:p w:rsidR="003D1BF9" w:rsidRPr="00A559F6" w:rsidRDefault="003D1BF9" w:rsidP="003D1BF9">
      <w:pPr>
        <w:numPr>
          <w:ilvl w:val="0"/>
          <w:numId w:val="3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Dnia Edukacji Narodowej - 14 października,</w:t>
      </w:r>
    </w:p>
    <w:p w:rsidR="003D1BF9" w:rsidRPr="00A559F6" w:rsidRDefault="003D1BF9" w:rsidP="003D1BF9">
      <w:pPr>
        <w:numPr>
          <w:ilvl w:val="0"/>
          <w:numId w:val="3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Na koniec roku kalendarzowego.</w:t>
      </w:r>
    </w:p>
    <w:p w:rsidR="003D1BF9" w:rsidRPr="00A559F6" w:rsidRDefault="003D1BF9" w:rsidP="003D1BF9">
      <w:pPr>
        <w:ind w:left="720"/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pStyle w:val="Tekstpodstawowy2"/>
      </w:pPr>
      <w:r w:rsidRPr="00A559F6">
        <w:rPr>
          <w:b/>
          <w:bCs/>
        </w:rPr>
        <w:t>5.</w:t>
      </w:r>
      <w:r w:rsidRPr="00A559F6">
        <w:t xml:space="preserve"> Wysokość nagrody uznaniowej ustala się w oparciu o:</w:t>
      </w:r>
    </w:p>
    <w:p w:rsidR="003D1BF9" w:rsidRPr="00A559F6" w:rsidRDefault="003D1BF9" w:rsidP="003D1BF9">
      <w:pPr>
        <w:numPr>
          <w:ilvl w:val="0"/>
          <w:numId w:val="4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ocenę uzyskanych wyników pracy zawodowej,</w:t>
      </w:r>
    </w:p>
    <w:p w:rsidR="003D1BF9" w:rsidRPr="00A559F6" w:rsidRDefault="003D1BF9" w:rsidP="003D1BF9">
      <w:pPr>
        <w:numPr>
          <w:ilvl w:val="0"/>
          <w:numId w:val="4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stopień złożoności i trudności wykonywanych zadań,</w:t>
      </w:r>
    </w:p>
    <w:p w:rsidR="003D1BF9" w:rsidRPr="00A559F6" w:rsidRDefault="003D1BF9" w:rsidP="003D1BF9">
      <w:pPr>
        <w:numPr>
          <w:ilvl w:val="0"/>
          <w:numId w:val="4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dyspozycyjność pracownika w zakresie wykonywania ważnych i pilnych zadań objętych zakresem obowiązków pracownika,</w:t>
      </w:r>
    </w:p>
    <w:p w:rsidR="003D1BF9" w:rsidRPr="00A559F6" w:rsidRDefault="003D1BF9" w:rsidP="003D1BF9">
      <w:pPr>
        <w:numPr>
          <w:ilvl w:val="0"/>
          <w:numId w:val="4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 xml:space="preserve"> wykonywanie dodatkowych zadań poza zakresem obowiązków pracownika,</w:t>
      </w:r>
    </w:p>
    <w:p w:rsidR="003D1BF9" w:rsidRPr="00A559F6" w:rsidRDefault="003D1BF9" w:rsidP="003D1BF9">
      <w:pPr>
        <w:numPr>
          <w:ilvl w:val="0"/>
          <w:numId w:val="4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działania usprawniające na stanowisku pracy.</w:t>
      </w:r>
    </w:p>
    <w:p w:rsidR="003D1BF9" w:rsidRPr="00A559F6" w:rsidRDefault="003D1BF9" w:rsidP="003D1BF9">
      <w:pPr>
        <w:ind w:left="720"/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6.</w:t>
      </w:r>
      <w:r w:rsidRPr="00A559F6">
        <w:rPr>
          <w:rFonts w:ascii="Arial Narrow" w:hAnsi="Arial Narrow"/>
          <w:sz w:val="28"/>
        </w:rPr>
        <w:t xml:space="preserve"> Pracownik, traci prawo do nagrody w przypadku, kiedy w okresie ostatnich                       12 miesięcy poprzedzających dzień ustalania prawa do nagrody uznaniowej:</w:t>
      </w:r>
    </w:p>
    <w:p w:rsidR="003D1BF9" w:rsidRPr="00A559F6" w:rsidRDefault="003D1BF9" w:rsidP="003D1BF9">
      <w:pPr>
        <w:numPr>
          <w:ilvl w:val="0"/>
          <w:numId w:val="5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nałożono karę upomnienia lub nagany,</w:t>
      </w:r>
    </w:p>
    <w:p w:rsidR="003D1BF9" w:rsidRPr="00A559F6" w:rsidRDefault="003D1BF9" w:rsidP="003D1BF9">
      <w:pPr>
        <w:numPr>
          <w:ilvl w:val="0"/>
          <w:numId w:val="5"/>
        </w:num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opuścił jakikolwiek dzień pracy bez usprawiedliwienia.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7.</w:t>
      </w:r>
      <w:r w:rsidRPr="00A559F6">
        <w:rPr>
          <w:rFonts w:ascii="Arial Narrow" w:hAnsi="Arial Narrow"/>
          <w:sz w:val="28"/>
        </w:rPr>
        <w:t xml:space="preserve"> Pracownik traci prawo do nagrody uznaniowej w okresie pobierania zasiłków okresowych z ubezpieczenia społecznego.</w:t>
      </w:r>
    </w:p>
    <w:p w:rsidR="003D1BF9" w:rsidRPr="00A559F6" w:rsidRDefault="003D1BF9" w:rsidP="003D1BF9">
      <w:pPr>
        <w:jc w:val="both"/>
        <w:rPr>
          <w:rFonts w:ascii="Arial Narrow" w:hAnsi="Arial Narrow"/>
          <w:b/>
          <w:bCs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8.</w:t>
      </w:r>
      <w:r w:rsidRPr="00A559F6">
        <w:rPr>
          <w:rFonts w:ascii="Arial Narrow" w:hAnsi="Arial Narrow"/>
          <w:sz w:val="28"/>
        </w:rPr>
        <w:t xml:space="preserve"> Dyrektor jednostki oświatowej przyznaje nagrody uznaniowe z własnej inicjatywy bądź na wniosek bezpośredniego przełożonego pracownika.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b/>
          <w:bCs/>
          <w:sz w:val="28"/>
        </w:rPr>
        <w:t>9.</w:t>
      </w:r>
      <w:r w:rsidRPr="00A559F6">
        <w:rPr>
          <w:rFonts w:ascii="Arial Narrow" w:hAnsi="Arial Narrow"/>
          <w:sz w:val="28"/>
        </w:rPr>
        <w:t xml:space="preserve"> O przyznaniu nagrody za szczególne osiągnięcia w pracy zawodowej pracownik jest zawiadamiany na piśmie.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  <w:szCs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b/>
          <w:bCs/>
          <w:sz w:val="28"/>
          <w:szCs w:val="28"/>
        </w:rPr>
        <w:t>10.</w:t>
      </w:r>
      <w:r w:rsidRPr="00A559F6">
        <w:rPr>
          <w:rFonts w:ascii="Arial Narrow" w:hAnsi="Arial Narrow"/>
          <w:sz w:val="28"/>
          <w:szCs w:val="28"/>
        </w:rPr>
        <w:t xml:space="preserve"> Odpis zawiadomienia o przyznaniu nagrody przekazywany jest do akt osobowych pracownika.</w:t>
      </w:r>
    </w:p>
    <w:p w:rsidR="003D1BF9" w:rsidRPr="00E55DBF" w:rsidRDefault="003D1BF9" w:rsidP="003D1BF9">
      <w:pPr>
        <w:jc w:val="center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b/>
          <w:sz w:val="28"/>
          <w:szCs w:val="28"/>
        </w:rPr>
        <w:t>§9</w:t>
      </w:r>
    </w:p>
    <w:p w:rsidR="003D1BF9" w:rsidRPr="00A559F6" w:rsidRDefault="003D1BF9" w:rsidP="003D1BF9">
      <w:pPr>
        <w:pStyle w:val="Bezodstpw"/>
        <w:jc w:val="center"/>
        <w:rPr>
          <w:rFonts w:ascii="Arial Narrow" w:hAnsi="Arial Narrow"/>
          <w:b/>
          <w:sz w:val="16"/>
          <w:szCs w:val="16"/>
        </w:rPr>
      </w:pPr>
    </w:p>
    <w:p w:rsidR="003D1BF9" w:rsidRPr="00A559F6" w:rsidRDefault="003D1BF9" w:rsidP="003D1BF9">
      <w:pPr>
        <w:pStyle w:val="Bezodstpw"/>
        <w:jc w:val="center"/>
        <w:rPr>
          <w:rFonts w:ascii="Arial Narrow" w:hAnsi="Arial Narrow"/>
          <w:b/>
          <w:sz w:val="16"/>
          <w:szCs w:val="16"/>
        </w:rPr>
      </w:pPr>
    </w:p>
    <w:p w:rsidR="003D1BF9" w:rsidRPr="00A559F6" w:rsidRDefault="003D1BF9" w:rsidP="003D1BF9">
      <w:pPr>
        <w:pStyle w:val="Bezodstpw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1. </w:t>
      </w:r>
      <w:r w:rsidRPr="00A559F6">
        <w:rPr>
          <w:rFonts w:ascii="Arial Narrow" w:hAnsi="Arial Narrow"/>
          <w:sz w:val="28"/>
          <w:szCs w:val="28"/>
        </w:rPr>
        <w:t>Pracownikowi przysługuje nagroda jubileuszowa, w wysokości:</w:t>
      </w:r>
    </w:p>
    <w:p w:rsidR="003D1BF9" w:rsidRPr="00A559F6" w:rsidRDefault="003D1BF9" w:rsidP="003D1BF9">
      <w:pPr>
        <w:pStyle w:val="Bezodstpw"/>
        <w:ind w:left="720"/>
        <w:jc w:val="both"/>
        <w:rPr>
          <w:rFonts w:ascii="Arial Narrow" w:hAnsi="Arial Narrow"/>
          <w:sz w:val="28"/>
          <w:szCs w:val="28"/>
        </w:rPr>
      </w:pPr>
    </w:p>
    <w:p w:rsidR="003D1BF9" w:rsidRPr="00A559F6" w:rsidRDefault="003D1BF9" w:rsidP="003D1BF9">
      <w:pPr>
        <w:pStyle w:val="Bezodstpw"/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po 20 latach pracy -75 % wynagrodzenia miesięcznego</w:t>
      </w:r>
    </w:p>
    <w:p w:rsidR="003D1BF9" w:rsidRPr="00A559F6" w:rsidRDefault="003D1BF9" w:rsidP="003D1BF9">
      <w:pPr>
        <w:pStyle w:val="Bezodstpw"/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po 25 latach pracy -100% wynagrodzenia miesięcznego</w:t>
      </w:r>
    </w:p>
    <w:p w:rsidR="003D1BF9" w:rsidRPr="00A559F6" w:rsidRDefault="003D1BF9" w:rsidP="003D1BF9">
      <w:pPr>
        <w:pStyle w:val="Bezodstpw"/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po 30 latach pracy -150% wynagrodzenia miesięcznego</w:t>
      </w:r>
    </w:p>
    <w:p w:rsidR="003D1BF9" w:rsidRPr="00A559F6" w:rsidRDefault="003D1BF9" w:rsidP="003D1BF9">
      <w:pPr>
        <w:pStyle w:val="Bezodstpw"/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po 35 latach pracy- 200% wynagrodzenia miesięcznego</w:t>
      </w:r>
    </w:p>
    <w:p w:rsidR="003D1BF9" w:rsidRPr="00A559F6" w:rsidRDefault="003D1BF9" w:rsidP="003D1BF9">
      <w:pPr>
        <w:pStyle w:val="Bezodstpw"/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po 40 latach pracy- 300% wynagrodzenia miesięcznego</w:t>
      </w:r>
    </w:p>
    <w:p w:rsidR="003D1BF9" w:rsidRPr="00A559F6" w:rsidRDefault="003D1BF9" w:rsidP="003D1BF9">
      <w:pPr>
        <w:pStyle w:val="Bezodstpw"/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lastRenderedPageBreak/>
        <w:t>po 45 latach pracy- 400% wynagrodzenia miesięcznego</w:t>
      </w:r>
    </w:p>
    <w:p w:rsidR="003D1BF9" w:rsidRPr="00A559F6" w:rsidRDefault="003D1BF9" w:rsidP="003D1BF9">
      <w:pPr>
        <w:pStyle w:val="Bezodstpw"/>
        <w:jc w:val="both"/>
        <w:rPr>
          <w:rFonts w:ascii="Arial Narrow" w:hAnsi="Arial Narrow"/>
          <w:sz w:val="28"/>
          <w:szCs w:val="28"/>
        </w:rPr>
      </w:pPr>
    </w:p>
    <w:p w:rsidR="003D1BF9" w:rsidRPr="00A559F6" w:rsidRDefault="003D1BF9" w:rsidP="003D1BF9">
      <w:pPr>
        <w:pStyle w:val="Bezodstpw"/>
        <w:numPr>
          <w:ilvl w:val="0"/>
          <w:numId w:val="11"/>
        </w:num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Do okresu pracy uprawniającego do nagrody jubileuszowej wlicza się wszystkie poprzednie zakończone okresy zatrudnienia oraz inne okresy, jeżeli z mocy odrębnych przepisów podlegają one wliczeniu do okresów pracy, od którego zależą uprawnienia pracownicze.</w:t>
      </w:r>
    </w:p>
    <w:p w:rsidR="003D1BF9" w:rsidRPr="00A559F6" w:rsidRDefault="003D1BF9" w:rsidP="003D1BF9">
      <w:pPr>
        <w:pStyle w:val="Bezodstpw"/>
        <w:numPr>
          <w:ilvl w:val="0"/>
          <w:numId w:val="11"/>
        </w:numPr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Pracownikowi</w:t>
      </w:r>
      <w:r w:rsidRPr="00A559F6">
        <w:rPr>
          <w:rFonts w:ascii="Arial Narrow" w:hAnsi="Arial Narrow"/>
          <w:sz w:val="28"/>
          <w:szCs w:val="28"/>
        </w:rPr>
        <w:t>, który wykonuje pracę w placówce w ramach urlopu bezpłatnego udzielonego przez pracodawcę w celu wykonania tej pracy, do okresu uprawniającego do nagrody wlicza się okres zatrudnienia u tego pracodawcy do dnia rozpoczęcia tego urlopu.</w:t>
      </w:r>
    </w:p>
    <w:p w:rsidR="003D1BF9" w:rsidRPr="00A559F6" w:rsidRDefault="003D1BF9" w:rsidP="003D1BF9">
      <w:pPr>
        <w:pStyle w:val="Bezodstpw"/>
        <w:numPr>
          <w:ilvl w:val="0"/>
          <w:numId w:val="11"/>
        </w:num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 xml:space="preserve">W razie jednoczesnego pozostawania w więcej niż jednym stosunku pracy , do okresu pracy uprawniającego do nagrody wlicza się jeden z tych okresów. </w:t>
      </w:r>
    </w:p>
    <w:p w:rsidR="003D1BF9" w:rsidRPr="00A559F6" w:rsidRDefault="003D1BF9" w:rsidP="003D1BF9">
      <w:pPr>
        <w:pStyle w:val="Bezodstpw"/>
        <w:numPr>
          <w:ilvl w:val="0"/>
          <w:numId w:val="11"/>
        </w:num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Pracownik nabywa prawo do nagrody w dniu upływu okresu uprawniającego do tej nagrody.</w:t>
      </w:r>
    </w:p>
    <w:p w:rsidR="003D1BF9" w:rsidRPr="00A559F6" w:rsidRDefault="003D1BF9" w:rsidP="003D1BF9">
      <w:pPr>
        <w:pStyle w:val="Bezodstpw"/>
        <w:numPr>
          <w:ilvl w:val="0"/>
          <w:numId w:val="11"/>
        </w:num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Pracownik jest zobowiązany udokumentować swoje prawo do nagrody, jeżeli w jego aktach osobowych brak jest odpowiedniej dokumentacji.</w:t>
      </w:r>
    </w:p>
    <w:p w:rsidR="003D1BF9" w:rsidRPr="00A559F6" w:rsidRDefault="003D1BF9" w:rsidP="003D1BF9">
      <w:pPr>
        <w:pStyle w:val="Bezodstpw"/>
        <w:numPr>
          <w:ilvl w:val="0"/>
          <w:numId w:val="11"/>
        </w:num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Wypłata nagrody następuje z urzędu tj. bez wniosku pracownika, niezwłocznie po nabyciu do niej prawa.</w:t>
      </w:r>
    </w:p>
    <w:p w:rsidR="003D1BF9" w:rsidRPr="00A559F6" w:rsidRDefault="003D1BF9" w:rsidP="003D1BF9">
      <w:pPr>
        <w:pStyle w:val="Bezodstpw"/>
        <w:numPr>
          <w:ilvl w:val="0"/>
          <w:numId w:val="11"/>
        </w:num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Podstawą do obliczenia nagrody stanowi wynagrodzenie przysługujące pracownikowi w dniu nabycia prawa do nagrody, a jeżeli dla pracownika jest to korzystniejsze- wynagrodzenie przysługujące mu w dniu jej wypłaty. Jeżeli pracownik nabył prawo do nagrody, będąc zatrudniony w innym wymiarze czasu pracy niż w dniu jej wypłaty, podstawę obliczenia nagrody stanowi wynagrodzenie przysługujące pracownikowi w dniu nabycia prawa do nagrody.</w:t>
      </w:r>
    </w:p>
    <w:p w:rsidR="003D1BF9" w:rsidRPr="00A559F6" w:rsidRDefault="003D1BF9" w:rsidP="003D1BF9">
      <w:pPr>
        <w:pStyle w:val="Bezodstpw"/>
        <w:numPr>
          <w:ilvl w:val="0"/>
          <w:numId w:val="11"/>
        </w:num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Podstawę wyliczenia nagrody stanowi, odpowiedni do przepracowanego okresu, procent sumy miesięcznego wynagrodzenia obliczonego według zasad obowiązujących przy ustaleniu ekwiwalentu pieniężnego za urlop wypoczynkowy.</w:t>
      </w:r>
    </w:p>
    <w:p w:rsidR="003D1BF9" w:rsidRPr="00A559F6" w:rsidRDefault="003D1BF9" w:rsidP="003D1BF9">
      <w:pPr>
        <w:pStyle w:val="Bezodstpw"/>
        <w:numPr>
          <w:ilvl w:val="0"/>
          <w:numId w:val="11"/>
        </w:num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W razie ustania stosunku pracy w związku z przejściem na rentę z tytułu niezdolności do pracy lub emeryturę, pracownikowi któremu do nabycia prawa do nagrody brakuje mniej niż 12 miesięcy, licząc od dnia rozwiązania stosunku pracy, nagrodę tę wypłaca się w dniu rozwiązania stosunku pracy.</w:t>
      </w:r>
    </w:p>
    <w:p w:rsidR="003D1BF9" w:rsidRPr="00A559F6" w:rsidRDefault="003D1BF9" w:rsidP="003D1BF9">
      <w:pPr>
        <w:pStyle w:val="Bezodstpw"/>
        <w:numPr>
          <w:ilvl w:val="0"/>
          <w:numId w:val="11"/>
        </w:num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Jeżeli w dniu wejścia przepisów wprowadzających zaliczalność do okresów uprawniających do świadczeń pracowniczych okresów niepodlegających dotychczas wliczeniu upływa okres uprawniający pracownika do dwóch lub więcej nagród, wypłaca mu się tylko jedną nagrodę- najwyższą.</w:t>
      </w:r>
    </w:p>
    <w:p w:rsidR="003D1BF9" w:rsidRPr="00A559F6" w:rsidRDefault="003D1BF9" w:rsidP="003D1BF9">
      <w:pPr>
        <w:pStyle w:val="Bezodstpw"/>
        <w:numPr>
          <w:ilvl w:val="0"/>
          <w:numId w:val="11"/>
        </w:num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Pracownikowi , który w dniu wejścia w życie przepisów , o których mowa w ust.11, ma okres zatrudnienia, wraz z innymi okresami wliczanymi do tego okresu, dłuższy niż wymagany do nabycia nagrody danego stopnia, a w ciągu 12 miesięcy od tego dnia upłynie okres uprawniający go do nabycia nagrody wyższego stopnia, nagrodę niższą wypłaca się w pełnej wysokości, a w dniu nabycia prawa do nagrody wyższej- różnicę między kwotą nagrody wyższej a kwotą nagrody niższej.</w:t>
      </w:r>
    </w:p>
    <w:p w:rsidR="003D1BF9" w:rsidRPr="00A559F6" w:rsidRDefault="003D1BF9" w:rsidP="003D1BF9">
      <w:pPr>
        <w:pStyle w:val="Bezodstpw"/>
        <w:numPr>
          <w:ilvl w:val="0"/>
          <w:numId w:val="11"/>
        </w:num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lastRenderedPageBreak/>
        <w:t>Przepisy ust.11 i 12 mają odpowiednio zastosowanie, w razie gdy w dniu, w którym pracownik udokumentował swoje prawo do nagrody, był uprawniony do nagrody wyższego stopnia oraz w razie gdy pracownik prawo to nabędzie w ciągu 12 miesięcy od tego dnia.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ab/>
      </w:r>
      <w:r w:rsidRPr="00A559F6">
        <w:rPr>
          <w:rFonts w:ascii="Arial Narrow" w:hAnsi="Arial Narrow"/>
          <w:sz w:val="28"/>
          <w:szCs w:val="28"/>
        </w:rPr>
        <w:tab/>
      </w:r>
      <w:r w:rsidRPr="00A559F6">
        <w:rPr>
          <w:rFonts w:ascii="Arial Narrow" w:hAnsi="Arial Narrow"/>
          <w:sz w:val="28"/>
          <w:szCs w:val="28"/>
        </w:rPr>
        <w:tab/>
      </w:r>
      <w:r w:rsidRPr="00A559F6">
        <w:rPr>
          <w:rFonts w:ascii="Arial Narrow" w:hAnsi="Arial Narrow"/>
          <w:sz w:val="28"/>
          <w:szCs w:val="28"/>
        </w:rPr>
        <w:tab/>
      </w:r>
    </w:p>
    <w:p w:rsidR="003D1BF9" w:rsidRPr="00A559F6" w:rsidRDefault="003D1BF9" w:rsidP="003D1BF9">
      <w:pPr>
        <w:jc w:val="both"/>
        <w:rPr>
          <w:rFonts w:ascii="Arial Narrow" w:hAnsi="Arial Narrow"/>
          <w:b/>
          <w:sz w:val="28"/>
          <w:szCs w:val="28"/>
        </w:rPr>
      </w:pPr>
    </w:p>
    <w:p w:rsidR="003D1BF9" w:rsidRDefault="003D1BF9" w:rsidP="003D1BF9">
      <w:pPr>
        <w:jc w:val="center"/>
        <w:rPr>
          <w:rFonts w:ascii="Arial Narrow" w:hAnsi="Arial Narrow"/>
          <w:b/>
          <w:sz w:val="28"/>
          <w:szCs w:val="28"/>
        </w:rPr>
      </w:pPr>
      <w:r w:rsidRPr="00A559F6">
        <w:rPr>
          <w:rFonts w:ascii="Arial Narrow" w:hAnsi="Arial Narrow"/>
          <w:b/>
          <w:sz w:val="28"/>
          <w:szCs w:val="28"/>
        </w:rPr>
        <w:t>§ 10</w:t>
      </w:r>
    </w:p>
    <w:p w:rsidR="003D1BF9" w:rsidRPr="00A559F6" w:rsidRDefault="003D1BF9" w:rsidP="003D1BF9">
      <w:pPr>
        <w:jc w:val="center"/>
        <w:rPr>
          <w:rFonts w:ascii="Arial Narrow" w:hAnsi="Arial Narrow"/>
          <w:b/>
          <w:sz w:val="28"/>
          <w:szCs w:val="28"/>
        </w:rPr>
      </w:pPr>
    </w:p>
    <w:p w:rsidR="003D1BF9" w:rsidRPr="00A559F6" w:rsidRDefault="003D1BF9" w:rsidP="003D1BF9">
      <w:pPr>
        <w:pStyle w:val="Tekstpodstawowy"/>
        <w:rPr>
          <w:sz w:val="28"/>
          <w:szCs w:val="28"/>
        </w:rPr>
      </w:pPr>
      <w:r w:rsidRPr="00A559F6">
        <w:rPr>
          <w:sz w:val="28"/>
          <w:szCs w:val="28"/>
        </w:rPr>
        <w:t>1.</w:t>
      </w:r>
      <w:r w:rsidRPr="00A559F6">
        <w:rPr>
          <w:b/>
          <w:sz w:val="28"/>
          <w:szCs w:val="28"/>
        </w:rPr>
        <w:t xml:space="preserve"> </w:t>
      </w:r>
      <w:r w:rsidRPr="00A559F6">
        <w:rPr>
          <w:sz w:val="28"/>
          <w:szCs w:val="28"/>
        </w:rPr>
        <w:t>Pracownikom przechodzącym na emeryturę lub rentę z tytułu niezdolności do pracy przysługuje jednorazowa  odprawa  pieniężna.</w:t>
      </w:r>
    </w:p>
    <w:p w:rsidR="003D1BF9" w:rsidRPr="00A559F6" w:rsidRDefault="003D1BF9" w:rsidP="003D1BF9">
      <w:pPr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Zasady i tryb przyznawania odprawy określa  art. 38 ust. 3 oraz § 9 w. w. Ustawy</w:t>
      </w:r>
      <w:r>
        <w:rPr>
          <w:rFonts w:ascii="Arial Narrow" w:hAnsi="Arial Narrow"/>
          <w:sz w:val="28"/>
          <w:szCs w:val="28"/>
        </w:rPr>
        <w:t xml:space="preserve">                    </w:t>
      </w:r>
      <w:r w:rsidRPr="00A559F6">
        <w:rPr>
          <w:rFonts w:ascii="Arial Narrow" w:hAnsi="Arial Narrow"/>
          <w:sz w:val="28"/>
          <w:szCs w:val="28"/>
        </w:rPr>
        <w:t xml:space="preserve"> i Rozporządzenia.</w:t>
      </w:r>
    </w:p>
    <w:p w:rsidR="003D1BF9" w:rsidRPr="00A559F6" w:rsidRDefault="003D1BF9" w:rsidP="003D1BF9">
      <w:pPr>
        <w:rPr>
          <w:rFonts w:ascii="Arial Narrow" w:hAnsi="Arial Narrow"/>
          <w:b/>
          <w:sz w:val="28"/>
          <w:szCs w:val="28"/>
        </w:rPr>
      </w:pPr>
    </w:p>
    <w:p w:rsidR="003D1BF9" w:rsidRDefault="003D1BF9" w:rsidP="003D1BF9">
      <w:pPr>
        <w:jc w:val="center"/>
        <w:rPr>
          <w:rFonts w:ascii="Arial Narrow" w:hAnsi="Arial Narrow"/>
          <w:b/>
          <w:sz w:val="28"/>
          <w:szCs w:val="28"/>
        </w:rPr>
      </w:pPr>
      <w:r w:rsidRPr="00A559F6">
        <w:rPr>
          <w:rFonts w:ascii="Arial Narrow" w:hAnsi="Arial Narrow"/>
          <w:b/>
          <w:sz w:val="28"/>
          <w:szCs w:val="28"/>
        </w:rPr>
        <w:t>§ 11</w:t>
      </w:r>
    </w:p>
    <w:p w:rsidR="003D1BF9" w:rsidRPr="00A559F6" w:rsidRDefault="003D1BF9" w:rsidP="003D1BF9">
      <w:pPr>
        <w:jc w:val="center"/>
        <w:rPr>
          <w:rFonts w:ascii="Arial Narrow" w:hAnsi="Arial Narrow"/>
          <w:b/>
          <w:sz w:val="28"/>
          <w:szCs w:val="28"/>
        </w:rPr>
      </w:pPr>
    </w:p>
    <w:p w:rsidR="003D1BF9" w:rsidRPr="00A559F6" w:rsidRDefault="003D1BF9" w:rsidP="003D1BF9">
      <w:pPr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 xml:space="preserve">1. </w:t>
      </w:r>
      <w:r w:rsidRPr="00A559F6">
        <w:rPr>
          <w:rFonts w:ascii="Arial Narrow" w:hAnsi="Arial Narrow"/>
          <w:b/>
          <w:sz w:val="28"/>
          <w:szCs w:val="28"/>
        </w:rPr>
        <w:t xml:space="preserve"> </w:t>
      </w:r>
      <w:r w:rsidRPr="00A559F6">
        <w:rPr>
          <w:rFonts w:ascii="Arial Narrow" w:hAnsi="Arial Narrow"/>
          <w:sz w:val="28"/>
          <w:szCs w:val="28"/>
        </w:rPr>
        <w:t>Pracownicy otrzymują dodatkowe wynagrodzenie roczne,  zgodnie</w:t>
      </w:r>
      <w:r>
        <w:rPr>
          <w:rFonts w:ascii="Arial Narrow" w:hAnsi="Arial Narrow"/>
          <w:sz w:val="28"/>
          <w:szCs w:val="28"/>
        </w:rPr>
        <w:t xml:space="preserve">                                </w:t>
      </w:r>
      <w:r w:rsidRPr="00A559F6">
        <w:rPr>
          <w:rFonts w:ascii="Arial Narrow" w:hAnsi="Arial Narrow"/>
          <w:sz w:val="28"/>
          <w:szCs w:val="28"/>
        </w:rPr>
        <w:t xml:space="preserve"> z Ustawą z dnia 12 grudnia 1997r. o dodatkowym wynagrodzeniu rocznym dla pracowników jednostek sfery budżetowej (Dz. U. nr 160, poz.1080, ze zmianami:</w:t>
      </w:r>
      <w:r>
        <w:rPr>
          <w:rFonts w:ascii="Arial Narrow" w:hAnsi="Arial Narrow"/>
          <w:sz w:val="28"/>
          <w:szCs w:val="28"/>
        </w:rPr>
        <w:t xml:space="preserve">                  </w:t>
      </w:r>
      <w:r w:rsidRPr="00A559F6">
        <w:rPr>
          <w:rFonts w:ascii="Arial Narrow" w:hAnsi="Arial Narrow"/>
          <w:sz w:val="28"/>
          <w:szCs w:val="28"/>
        </w:rPr>
        <w:t xml:space="preserve"> z 1998r. nr 155, poz. 1014; z 1999r. nr 72, poz. 802, nr 110, poz. 1255; z 2002 nr 74, poz. 676; z 2003 nr 199, poz. 1939, nr 223, poz. 2217).</w:t>
      </w:r>
    </w:p>
    <w:p w:rsidR="003D1BF9" w:rsidRPr="00A559F6" w:rsidRDefault="003D1BF9" w:rsidP="003D1BF9">
      <w:pPr>
        <w:rPr>
          <w:rFonts w:ascii="Arial Narrow" w:hAnsi="Arial Narrow"/>
          <w:sz w:val="28"/>
          <w:szCs w:val="28"/>
        </w:rPr>
      </w:pPr>
    </w:p>
    <w:p w:rsidR="003D1BF9" w:rsidRPr="00A559F6" w:rsidRDefault="003D1BF9" w:rsidP="003D1BF9">
      <w:pPr>
        <w:rPr>
          <w:rFonts w:ascii="Arial Narrow" w:hAnsi="Arial Narrow"/>
          <w:b/>
          <w:sz w:val="28"/>
          <w:szCs w:val="28"/>
        </w:rPr>
      </w:pPr>
    </w:p>
    <w:p w:rsidR="003D1BF9" w:rsidRPr="00A559F6" w:rsidRDefault="003D1BF9" w:rsidP="003D1BF9">
      <w:pPr>
        <w:jc w:val="center"/>
        <w:rPr>
          <w:rFonts w:ascii="Arial Narrow" w:hAnsi="Arial Narrow"/>
          <w:b/>
          <w:sz w:val="28"/>
          <w:szCs w:val="28"/>
        </w:rPr>
      </w:pPr>
      <w:r w:rsidRPr="00A559F6">
        <w:rPr>
          <w:rFonts w:ascii="Arial Narrow" w:hAnsi="Arial Narrow"/>
          <w:b/>
          <w:sz w:val="28"/>
          <w:szCs w:val="28"/>
        </w:rPr>
        <w:t>§ 12</w:t>
      </w:r>
    </w:p>
    <w:p w:rsidR="003D1BF9" w:rsidRPr="00A559F6" w:rsidRDefault="003D1BF9" w:rsidP="003D1BF9">
      <w:pPr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 xml:space="preserve">1. </w:t>
      </w:r>
      <w:r w:rsidRPr="00A559F6">
        <w:rPr>
          <w:rFonts w:ascii="Arial Narrow" w:hAnsi="Arial Narrow"/>
          <w:b/>
          <w:sz w:val="28"/>
          <w:szCs w:val="28"/>
        </w:rPr>
        <w:t xml:space="preserve"> </w:t>
      </w:r>
      <w:r w:rsidRPr="00A559F6">
        <w:rPr>
          <w:rFonts w:ascii="Arial Narrow" w:hAnsi="Arial Narrow"/>
          <w:sz w:val="28"/>
          <w:szCs w:val="28"/>
        </w:rPr>
        <w:t>W razie śmierci pracownika w czasie trwania stosunku pracy lub w czasie pobierania po jego rozwiązaniu zasiłku z tytułu niezdolności do pracy wskutek choroby, rodzinie przysługuje od pracodawcy odprawa pośmiertna.</w:t>
      </w:r>
    </w:p>
    <w:p w:rsidR="003D1BF9" w:rsidRDefault="003D1BF9" w:rsidP="003D1BF9">
      <w:pPr>
        <w:jc w:val="both"/>
        <w:rPr>
          <w:rFonts w:ascii="Arial Narrow" w:hAnsi="Arial Narrow"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>Szczegółowe zasady przyznawania odprawy określa art. 93 Kodeks pracy</w:t>
      </w:r>
    </w:p>
    <w:p w:rsidR="003D1BF9" w:rsidRPr="00A559F6" w:rsidRDefault="003D1BF9" w:rsidP="003D1BF9">
      <w:pPr>
        <w:jc w:val="both"/>
        <w:rPr>
          <w:rFonts w:ascii="Arial Narrow" w:hAnsi="Arial Narrow"/>
          <w:sz w:val="28"/>
          <w:szCs w:val="28"/>
        </w:rPr>
      </w:pPr>
    </w:p>
    <w:p w:rsidR="003D1BF9" w:rsidRPr="00E55DBF" w:rsidRDefault="003D1BF9" w:rsidP="003D1BF9">
      <w:pPr>
        <w:jc w:val="center"/>
        <w:rPr>
          <w:rFonts w:ascii="Arial Narrow" w:hAnsi="Arial Narrow"/>
          <w:b/>
          <w:sz w:val="28"/>
          <w:szCs w:val="28"/>
        </w:rPr>
      </w:pPr>
      <w:r w:rsidRPr="00E55DBF">
        <w:rPr>
          <w:rFonts w:ascii="Arial Narrow" w:hAnsi="Arial Narrow"/>
          <w:b/>
          <w:sz w:val="28"/>
          <w:szCs w:val="28"/>
        </w:rPr>
        <w:t>§ 13</w:t>
      </w:r>
    </w:p>
    <w:p w:rsidR="003D1BF9" w:rsidRPr="00E55DBF" w:rsidRDefault="003D1BF9" w:rsidP="003D1BF9">
      <w:pPr>
        <w:pStyle w:val="Nagwek3"/>
        <w:jc w:val="center"/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>Ochrona wynagrodzenia za pracę</w:t>
      </w:r>
    </w:p>
    <w:p w:rsidR="003D1BF9" w:rsidRPr="00E55DBF" w:rsidRDefault="003D1BF9" w:rsidP="003D1BF9">
      <w:pPr>
        <w:rPr>
          <w:rFonts w:ascii="Arial Narrow" w:hAnsi="Arial Narrow"/>
          <w:sz w:val="28"/>
          <w:szCs w:val="28"/>
        </w:rPr>
      </w:pPr>
    </w:p>
    <w:p w:rsidR="003D1BF9" w:rsidRPr="00E55DBF" w:rsidRDefault="003D1BF9" w:rsidP="003D1BF9">
      <w:pPr>
        <w:pStyle w:val="Tekstpodstawowywcity"/>
        <w:numPr>
          <w:ilvl w:val="0"/>
          <w:numId w:val="12"/>
        </w:numPr>
        <w:spacing w:after="0"/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>Pracownik nie może się zrzec prawa do wynagrodzenia ani przenieść tego prawa na inną osobę.</w:t>
      </w:r>
    </w:p>
    <w:p w:rsidR="003D1BF9" w:rsidRPr="00E55DBF" w:rsidRDefault="003D1BF9" w:rsidP="003D1BF9">
      <w:pPr>
        <w:numPr>
          <w:ilvl w:val="0"/>
          <w:numId w:val="12"/>
        </w:numPr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 xml:space="preserve">Z wynagrodzenia za pracę – po odliczeniu składek na ubezpieczenie społeczne oraz zaliczek na podatek dochodowy od osób fizycznych – podlegają tylko następujące należności: </w:t>
      </w:r>
    </w:p>
    <w:p w:rsidR="003D1BF9" w:rsidRPr="00E55DBF" w:rsidRDefault="003D1BF9" w:rsidP="003D1BF9">
      <w:pPr>
        <w:numPr>
          <w:ilvl w:val="0"/>
          <w:numId w:val="13"/>
        </w:numPr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>sumy egzekwowane na mocy tytułów wykonawczych na zaspokojenie świadczeń alimentacyjnych,</w:t>
      </w:r>
    </w:p>
    <w:p w:rsidR="003D1BF9" w:rsidRPr="00E55DBF" w:rsidRDefault="003D1BF9" w:rsidP="003D1BF9">
      <w:pPr>
        <w:numPr>
          <w:ilvl w:val="0"/>
          <w:numId w:val="13"/>
        </w:numPr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>sumy egzekwowane na mocy tytułów wykonawczych na pokrycie należności innych niż świadczenia alimentacyjne,</w:t>
      </w:r>
    </w:p>
    <w:p w:rsidR="003D1BF9" w:rsidRPr="00E55DBF" w:rsidRDefault="003D1BF9" w:rsidP="003D1BF9">
      <w:pPr>
        <w:numPr>
          <w:ilvl w:val="0"/>
          <w:numId w:val="13"/>
        </w:numPr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>zaliczki pieniężne udzielone pracownikowi,</w:t>
      </w:r>
    </w:p>
    <w:p w:rsidR="003D1BF9" w:rsidRDefault="003D1BF9" w:rsidP="003D1BF9">
      <w:pPr>
        <w:numPr>
          <w:ilvl w:val="0"/>
          <w:numId w:val="13"/>
        </w:numPr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>kary pieniężne przewidziane w art. 108 Kodeks pracy.</w:t>
      </w:r>
    </w:p>
    <w:p w:rsidR="003D1BF9" w:rsidRPr="00E55DBF" w:rsidRDefault="003D1BF9" w:rsidP="003D1BF9">
      <w:pPr>
        <w:ind w:left="720"/>
        <w:rPr>
          <w:rFonts w:ascii="Arial Narrow" w:hAnsi="Arial Narrow"/>
          <w:sz w:val="28"/>
          <w:szCs w:val="28"/>
        </w:rPr>
      </w:pPr>
    </w:p>
    <w:p w:rsidR="003D1BF9" w:rsidRPr="00E55DBF" w:rsidRDefault="003D1BF9" w:rsidP="003D1BF9">
      <w:pPr>
        <w:numPr>
          <w:ilvl w:val="0"/>
          <w:numId w:val="12"/>
        </w:numPr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>Wolna od potrąceń jest kwota</w:t>
      </w:r>
      <w:r w:rsidRPr="00E55DBF">
        <w:rPr>
          <w:rFonts w:ascii="Arial Narrow" w:hAnsi="Arial Narrow"/>
          <w:b/>
          <w:sz w:val="28"/>
          <w:szCs w:val="28"/>
        </w:rPr>
        <w:t xml:space="preserve"> </w:t>
      </w:r>
      <w:r w:rsidRPr="00E55DBF">
        <w:rPr>
          <w:rFonts w:ascii="Arial Narrow" w:hAnsi="Arial Narrow"/>
          <w:sz w:val="28"/>
          <w:szCs w:val="28"/>
        </w:rPr>
        <w:t>wynagrodzenia za pracę w wysokości:</w:t>
      </w:r>
    </w:p>
    <w:p w:rsidR="003D1BF9" w:rsidRPr="00E55DBF" w:rsidRDefault="003D1BF9" w:rsidP="003D1BF9">
      <w:pPr>
        <w:pStyle w:val="Tekstpodstawowywcity2"/>
        <w:numPr>
          <w:ilvl w:val="0"/>
          <w:numId w:val="14"/>
        </w:numPr>
        <w:spacing w:after="0" w:line="240" w:lineRule="auto"/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 xml:space="preserve">minimalnego wynagrodzenia za pracę, ustalonego na podstawie odrębnych przepisów, przysługującego pracownikom zatrudnionym w pełnym wymiarze czasy pracy, po </w:t>
      </w:r>
    </w:p>
    <w:p w:rsidR="003D1BF9" w:rsidRPr="00E55DBF" w:rsidRDefault="003D1BF9" w:rsidP="003D1BF9">
      <w:pPr>
        <w:pStyle w:val="Bezodstpw"/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>odliczeniu składek na ubezpieczenie społeczne oraz zaliczek na podatek dochodowy od osób fizycznych – przy potrącaniu sum egzekwowanych na mocy tytułów wykonawczych na pokrycie należności innych niż świadczenia alimentacyjne,</w:t>
      </w:r>
    </w:p>
    <w:p w:rsidR="003D1BF9" w:rsidRPr="00E55DBF" w:rsidRDefault="003D1BF9" w:rsidP="003D1BF9">
      <w:pPr>
        <w:numPr>
          <w:ilvl w:val="0"/>
          <w:numId w:val="14"/>
        </w:numPr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>75 % wynagrodzenia określonego w pkt. a – przy potrącania zaliczek pieniężnych udzielonych pracownikowi,</w:t>
      </w:r>
    </w:p>
    <w:p w:rsidR="003D1BF9" w:rsidRPr="00E55DBF" w:rsidRDefault="003D1BF9" w:rsidP="003D1BF9">
      <w:pPr>
        <w:numPr>
          <w:ilvl w:val="0"/>
          <w:numId w:val="14"/>
        </w:numPr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 xml:space="preserve">90 % wynagrodzenia określonego w pkt. a – przy potrącaniu kar pieniężnych przewidzianych w art. 108 Kodeks pracy.    </w:t>
      </w:r>
    </w:p>
    <w:p w:rsidR="003D1BF9" w:rsidRPr="00E55DBF" w:rsidRDefault="003D1BF9" w:rsidP="003D1BF9">
      <w:pPr>
        <w:numPr>
          <w:ilvl w:val="0"/>
          <w:numId w:val="12"/>
        </w:numPr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>Jeżeli pracownik jest zatrudniony w niepełnym wymiarze czasu pracy, kwoty określone w pkt. 3 ulegają zmniejszeniu proporcjonalnie do wymiaru czasu pracy.</w:t>
      </w:r>
    </w:p>
    <w:p w:rsidR="003D1BF9" w:rsidRPr="00E55DBF" w:rsidRDefault="003D1BF9" w:rsidP="003D1BF9">
      <w:pPr>
        <w:jc w:val="both"/>
        <w:rPr>
          <w:rFonts w:ascii="Arial Narrow" w:hAnsi="Arial Narrow"/>
          <w:sz w:val="28"/>
          <w:szCs w:val="28"/>
        </w:rPr>
      </w:pPr>
      <w:r w:rsidRPr="00E55DBF">
        <w:rPr>
          <w:rFonts w:ascii="Arial Narrow" w:hAnsi="Arial Narrow"/>
          <w:sz w:val="28"/>
          <w:szCs w:val="28"/>
        </w:rPr>
        <w:t>Szczegółowe zasady potrąceń od wynagrodzenia i kwoty wolnej od potrąceń określają art. 87 – 91 Kodeks pracy.</w:t>
      </w:r>
    </w:p>
    <w:p w:rsidR="003D1BF9" w:rsidRDefault="003D1BF9" w:rsidP="003D1BF9">
      <w:pPr>
        <w:jc w:val="both"/>
        <w:rPr>
          <w:rFonts w:ascii="Arial Narrow" w:hAnsi="Arial Narrow"/>
          <w:sz w:val="28"/>
          <w:szCs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  <w:szCs w:val="28"/>
        </w:rPr>
      </w:pPr>
    </w:p>
    <w:p w:rsidR="003D1BF9" w:rsidRPr="00A559F6" w:rsidRDefault="003D1BF9" w:rsidP="003D1BF9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§ 14</w:t>
      </w:r>
      <w:r w:rsidRPr="00A559F6">
        <w:rPr>
          <w:rFonts w:ascii="Arial Narrow" w:hAnsi="Arial Narrow"/>
          <w:b/>
          <w:sz w:val="28"/>
          <w:szCs w:val="28"/>
        </w:rPr>
        <w:t>.</w:t>
      </w:r>
    </w:p>
    <w:p w:rsidR="003D1BF9" w:rsidRPr="00A559F6" w:rsidRDefault="003D1BF9" w:rsidP="003D1BF9">
      <w:pPr>
        <w:rPr>
          <w:rFonts w:ascii="Arial Narrow" w:hAnsi="Arial Narrow"/>
          <w:b/>
          <w:sz w:val="28"/>
          <w:szCs w:val="28"/>
        </w:rPr>
      </w:pPr>
      <w:r w:rsidRPr="00A559F6">
        <w:rPr>
          <w:rFonts w:ascii="Arial Narrow" w:hAnsi="Arial Narrow"/>
          <w:sz w:val="28"/>
          <w:szCs w:val="28"/>
        </w:rPr>
        <w:t xml:space="preserve">1.  W sprawach nieuregulowanych regulaminem mają zastosowanie przepisy Kodeksu Pracy , Ustawy, rozporządzenia oraz inne powszechnie obowiązujące przepisy Prawa Pracy. </w:t>
      </w:r>
    </w:p>
    <w:p w:rsidR="003D1BF9" w:rsidRPr="00A559F6" w:rsidRDefault="003D1BF9" w:rsidP="003D1BF9">
      <w:pPr>
        <w:rPr>
          <w:rFonts w:ascii="Arial Narrow" w:hAnsi="Arial Narrow"/>
          <w:sz w:val="28"/>
          <w:szCs w:val="28"/>
        </w:rPr>
      </w:pPr>
    </w:p>
    <w:p w:rsidR="003D1BF9" w:rsidRDefault="003D1BF9" w:rsidP="003D1BF9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§ 15</w:t>
      </w:r>
    </w:p>
    <w:p w:rsidR="003D1BF9" w:rsidRPr="00A559F6" w:rsidRDefault="003D1BF9" w:rsidP="003D1BF9">
      <w:pPr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1.</w:t>
      </w:r>
      <w:r w:rsidRPr="00A559F6">
        <w:rPr>
          <w:rFonts w:ascii="Arial Narrow" w:hAnsi="Arial Narrow"/>
          <w:sz w:val="28"/>
          <w:szCs w:val="28"/>
        </w:rPr>
        <w:t>Płace pracowników samorządowych (niepedagogicznych) określa Prezydent Miasta Koszalina w planach budżetowych na rok następny.</w:t>
      </w:r>
    </w:p>
    <w:p w:rsidR="003D1BF9" w:rsidRPr="00A559F6" w:rsidRDefault="003D1BF9" w:rsidP="003D1BF9">
      <w:pPr>
        <w:jc w:val="both"/>
        <w:rPr>
          <w:rFonts w:ascii="Arial Narrow" w:hAnsi="Arial Narrow"/>
        </w:rPr>
      </w:pPr>
    </w:p>
    <w:p w:rsidR="003D1BF9" w:rsidRPr="00A559F6" w:rsidRDefault="003D1BF9" w:rsidP="003D1BF9">
      <w:pPr>
        <w:jc w:val="both"/>
        <w:rPr>
          <w:rFonts w:ascii="Arial Narrow" w:hAnsi="Arial Narrow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Pr="00A559F6" w:rsidRDefault="003D1BF9" w:rsidP="003D1BF9">
      <w:pPr>
        <w:jc w:val="both"/>
        <w:rPr>
          <w:rFonts w:ascii="Arial Narrow" w:hAnsi="Arial Narrow"/>
          <w:sz w:val="28"/>
        </w:rPr>
      </w:pPr>
      <w:r w:rsidRPr="00A559F6">
        <w:rPr>
          <w:rFonts w:ascii="Arial Narrow" w:hAnsi="Arial Narrow"/>
          <w:sz w:val="28"/>
        </w:rPr>
        <w:t>W uzgodnieniu z organizacją związkową:                                   Dyrektor</w:t>
      </w: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jc w:val="both"/>
        <w:rPr>
          <w:rFonts w:ascii="Arial Narrow" w:hAnsi="Arial Narrow"/>
          <w:sz w:val="28"/>
        </w:rPr>
      </w:pPr>
    </w:p>
    <w:p w:rsidR="003D1BF9" w:rsidRDefault="003D1BF9" w:rsidP="003D1BF9">
      <w:pPr>
        <w:rPr>
          <w:rFonts w:ascii="Arial Narrow" w:hAnsi="Arial Narrow"/>
          <w:sz w:val="28"/>
        </w:rPr>
      </w:pPr>
    </w:p>
    <w:tbl>
      <w:tblPr>
        <w:tblW w:w="868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2420"/>
        <w:gridCol w:w="2420"/>
        <w:gridCol w:w="960"/>
        <w:gridCol w:w="960"/>
        <w:gridCol w:w="1138"/>
      </w:tblGrid>
      <w:tr w:rsidR="003D1BF9" w:rsidTr="002968BF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Załącznik Nr 1</w:t>
            </w:r>
          </w:p>
        </w:tc>
      </w:tr>
      <w:tr w:rsidR="003D1BF9" w:rsidTr="002968BF">
        <w:trPr>
          <w:trHeight w:val="570"/>
        </w:trPr>
        <w:tc>
          <w:tcPr>
            <w:tcW w:w="86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Tabela  miesięcznych kwot wynagrodzenia zasadniczego</w:t>
            </w:r>
          </w:p>
        </w:tc>
      </w:tr>
      <w:tr w:rsidR="003D1BF9" w:rsidTr="002968BF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hidden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vanish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vanish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vanish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vanish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vanish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vanish/>
              </w:rPr>
            </w:pPr>
          </w:p>
        </w:tc>
      </w:tr>
      <w:tr w:rsidR="003D1BF9" w:rsidTr="002968BF">
        <w:trPr>
          <w:trHeight w:val="6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Kategoria zaszeregowania</w:t>
            </w:r>
          </w:p>
        </w:tc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Kwota w złotych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I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1 100 – 1 300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II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1 120 – 1 350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III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1 140 – 1 450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IV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1 160 – 1 550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V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1 180 – 1 650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VI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1 200 – 1 700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VII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1 220 – 1 800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VIII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1 240 – 1 900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IX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1 260 – 2 000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X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1 280 – 2 100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XI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1 300 – 2 200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XII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1 350 – 2 300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XIII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1 400 – 2 400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XIV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1 450 – 2 500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XV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1 500 – 2 600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XVI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1 550 – 2 700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XVII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1 600 – 2 800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XVIII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1 650  - 2 900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XIX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1 700 – 3 000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Załącznik Nr 2</w:t>
            </w:r>
          </w:p>
        </w:tc>
      </w:tr>
      <w:tr w:rsidR="003D1BF9" w:rsidTr="002968BF">
        <w:trPr>
          <w:trHeight w:val="405"/>
        </w:trPr>
        <w:tc>
          <w:tcPr>
            <w:tcW w:w="86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Tabela stawek dodatku funkcyjnego</w:t>
            </w:r>
          </w:p>
        </w:tc>
      </w:tr>
      <w:tr w:rsidR="003D1BF9" w:rsidTr="002968BF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9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Stawka dodatku funkcyjnego</w:t>
            </w:r>
          </w:p>
        </w:tc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Procent najniższego wynagrodzenia zasadniczego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1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 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 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 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4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 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5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 120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6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 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7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 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8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 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1BF9" w:rsidTr="002968BF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9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 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D1BF9" w:rsidRDefault="003D1BF9" w:rsidP="002968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3D1BF9" w:rsidRDefault="003D1BF9" w:rsidP="003D1BF9">
      <w:pPr>
        <w:rPr>
          <w:rFonts w:ascii="Arial Narrow" w:hAnsi="Arial Narrow"/>
          <w:sz w:val="28"/>
        </w:rPr>
      </w:pPr>
    </w:p>
    <w:p w:rsidR="003D1BF9" w:rsidRDefault="003D1BF9" w:rsidP="003D1BF9">
      <w:pPr>
        <w:jc w:val="right"/>
        <w:rPr>
          <w:rFonts w:ascii="Arial Narrow" w:hAnsi="Arial Narrow"/>
        </w:rPr>
      </w:pPr>
    </w:p>
    <w:p w:rsidR="003D1BF9" w:rsidRDefault="003D1BF9" w:rsidP="003D1BF9">
      <w:pPr>
        <w:jc w:val="right"/>
        <w:rPr>
          <w:rFonts w:ascii="Arial Narrow" w:hAnsi="Arial Narrow"/>
        </w:rPr>
      </w:pPr>
    </w:p>
    <w:tbl>
      <w:tblPr>
        <w:tblW w:w="848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"/>
        <w:gridCol w:w="3176"/>
        <w:gridCol w:w="1476"/>
        <w:gridCol w:w="1136"/>
        <w:gridCol w:w="1236"/>
        <w:gridCol w:w="1156"/>
      </w:tblGrid>
      <w:tr w:rsidR="003D1BF9" w:rsidTr="002968BF">
        <w:trPr>
          <w:trHeight w:val="31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Załącznik Nr 3</w:t>
            </w:r>
          </w:p>
        </w:tc>
      </w:tr>
      <w:tr w:rsidR="003D1BF9" w:rsidTr="002968BF">
        <w:trPr>
          <w:trHeight w:val="1065"/>
        </w:trPr>
        <w:tc>
          <w:tcPr>
            <w:tcW w:w="84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Wykaz stanowisk, w tym kierowniczych stanowisk urzędniczych, stanowisk urzędniczych, pomocniczych i obsługi oraz wymagania kwalifikacyjne na poszczególnych stanowiskach, kategorie zaszeregowania wynagrodzenia zasadniczego i stawki dodatku funkcyjnego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</w:tr>
      <w:tr w:rsidR="003D1BF9" w:rsidTr="002968BF">
        <w:trPr>
          <w:cantSplit/>
          <w:trHeight w:val="76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Stanowisko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Kategoria zaszeregowania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Stawka dodatku funkcyjnego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Wymagania kwalifikacyjne</w:t>
            </w:r>
          </w:p>
        </w:tc>
      </w:tr>
      <w:tr w:rsidR="003D1BF9" w:rsidTr="002968BF">
        <w:trPr>
          <w:cantSplit/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wykształcenie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staż pracy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b/>
                <w:bCs/>
                <w:color w:val="FF0000"/>
              </w:rPr>
            </w:pPr>
            <w:r>
              <w:rPr>
                <w:rFonts w:ascii="Arial Narrow" w:hAnsi="Arial Narrow" w:cs="Arial"/>
                <w:b/>
                <w:bCs/>
                <w:color w:val="FF0000"/>
              </w:rPr>
              <w:t>I. STANOWISKA KIEROWNICZE URZĘDNICZE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Dyrektor/kierownik jednostki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XIX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wyższe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Główny księgowy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XVI -XIX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wg odrębnych przepisów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b/>
                <w:bCs/>
                <w:color w:val="FF0000"/>
              </w:rPr>
            </w:pPr>
            <w:r>
              <w:rPr>
                <w:rFonts w:ascii="Arial Narrow" w:hAnsi="Arial Narrow" w:cs="Arial"/>
                <w:b/>
                <w:bCs/>
                <w:color w:val="FF0000"/>
              </w:rPr>
              <w:t>II. STANOWISKA URZĘDNICZE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Główny specjalista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XII - XVII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wyższe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Główny specjalista ds. bhp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XII - XVII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wg odrębnych przepisów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Radca prawny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XIII - XVII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wg odrębnych przepisów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specjalista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 - XV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wyższe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informatyk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 - XV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wyższe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specjalista ds. bhp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 - XV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wg odrębnych przepisów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inspektor ds. bhp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 - XIV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wg odrębnych przepisów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Specjalista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 - XIV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Inspektor ds. bhp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 - XIII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wg odrębnych przepisów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Samodzielny referent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 - XIII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księgowy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 - XII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referent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 - XII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intendent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 - XII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Księgowy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 - XII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  <w:lang w:val="de-DE"/>
              </w:rPr>
            </w:pPr>
            <w:r>
              <w:rPr>
                <w:rFonts w:ascii="Arial Narrow" w:hAnsi="Arial Narrow" w:cs="Arial"/>
                <w:sz w:val="20"/>
                <w:szCs w:val="20"/>
                <w:lang w:val="de-DE"/>
              </w:rPr>
              <w:t>2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  <w:lang w:val="de-DE"/>
              </w:rPr>
            </w:pPr>
            <w:r>
              <w:rPr>
                <w:rFonts w:ascii="Arial Narrow" w:hAnsi="Arial Narrow" w:cs="Arial"/>
                <w:sz w:val="20"/>
                <w:szCs w:val="20"/>
                <w:lang w:val="de-DE"/>
              </w:rPr>
              <w:t>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lang w:val="de-DE"/>
              </w:rPr>
            </w:pPr>
            <w:proofErr w:type="spellStart"/>
            <w:r>
              <w:rPr>
                <w:rFonts w:ascii="Arial Narrow" w:hAnsi="Arial Narrow" w:cs="Arial"/>
                <w:lang w:val="de-DE"/>
              </w:rPr>
              <w:t>Kasjer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lang w:val="de-DE"/>
              </w:rPr>
            </w:pPr>
            <w:r>
              <w:rPr>
                <w:rFonts w:ascii="Arial Narrow" w:hAnsi="Arial Narrow" w:cs="Arial"/>
                <w:lang w:val="de-DE"/>
              </w:rPr>
              <w:t>VI - XII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Referent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 - XI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b/>
                <w:bCs/>
                <w:color w:val="FF0000"/>
              </w:rPr>
            </w:pPr>
            <w:r>
              <w:rPr>
                <w:rFonts w:ascii="Arial Narrow" w:hAnsi="Arial Narrow" w:cs="Arial"/>
                <w:b/>
                <w:bCs/>
                <w:color w:val="FF0000"/>
              </w:rPr>
              <w:t>III. STANOWISKA POMOCNICZE I OBSŁUGI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Kierownik warsztatu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 - XIII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Kierownik recepcji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 - XIII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Kierownik kuchni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 - XIII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Kierownik stołówki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 - XIII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Specjalista ds. bhp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 - XIV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wg odrębnych przepisów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  <w:tc>
          <w:tcPr>
            <w:tcW w:w="3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operator elektronicznych monitorów ekranowych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 - XII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cantSplit/>
          <w:trHeight w:val="39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recepcjonista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 - XII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cantSplit/>
          <w:trHeight w:val="40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Zaopatrzeniowiec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 - XII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cantSplit/>
          <w:trHeight w:val="39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Operator sprzętu audiowizualnego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 - XII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cantSplit/>
          <w:trHeight w:val="39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Operator urządzeń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 - XII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cantSplit/>
          <w:trHeight w:val="39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Konserwator maszyn i urządzeń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 - XII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Operator elektronicznych monitorów ekranowych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 - XI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średnie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</w:tr>
      <w:tr w:rsidR="003D1BF9" w:rsidTr="002968BF">
        <w:trPr>
          <w:cantSplit/>
          <w:trHeight w:val="39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Recepcjonista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IV - X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Operator urządzeń powielających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 - IX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Sekretarka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IV - IX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Kierowca samochodu towarowo - osobowego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 - 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wg odrębnych przepisów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Rzemieślnik specjalista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 - XIII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</w:tr>
      <w:tr w:rsidR="003D1BF9" w:rsidTr="002968BF">
        <w:trPr>
          <w:cantSplit/>
          <w:trHeight w:val="54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Kuchmistrz - szef kuchni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 - XII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rzemieślnik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 - XI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konserwator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 - XI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lastRenderedPageBreak/>
              <w:t>21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Robotnik wysokowykwalifikowany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 - XI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</w:tr>
      <w:tr w:rsidR="003D1BF9" w:rsidTr="002968BF">
        <w:trPr>
          <w:cantSplit/>
          <w:trHeight w:val="693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Szef kuchni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 - X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</w:tr>
      <w:tr w:rsidR="003D1BF9" w:rsidTr="002968BF">
        <w:trPr>
          <w:cantSplit/>
          <w:trHeight w:val="7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zawodowe+ tytuł mistrza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Rzemieślnik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 - X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12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 + odpowiednie wykształcenie z zawodzie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Kucharz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 - X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12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 + odpowiednie wykształcenie z zawodzie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803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Konserwator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 - X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16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 + odpowiednie wykształcenie z zawodzie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Robotnik wykwalifikowany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 - X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 zawodowe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12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 + odpowiednie wykształcenie z zawodzie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Pomoc rzemieślnika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IV - VIII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Pomoc kuchenna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IV - VIII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Robotnik do prac ciężkich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IV - VII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Praczka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 - VIII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Robotnik gospodarczy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- VIII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5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Powielaczowy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- VIII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zasadnicze zawodowe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Robotnik do pracy lekkiej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IV - 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portier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- 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woźny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- 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szatniarz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- 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Starszy dozorca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- 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Portier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- 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Szatniarz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- 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Dozorca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- 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Woźny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- 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Sprzątaczka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- 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Lekarz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XV - XVII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wg odrębnych przepisów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Pielęgniarka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XI - XIII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wg odrębnych przepisów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Kierownik biura/warsztatu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XVI - XIX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16"/>
              </w:rPr>
            </w:pPr>
            <w:r>
              <w:rPr>
                <w:rFonts w:ascii="Arial Narrow" w:hAnsi="Arial Narrow" w:cs="Arial"/>
                <w:sz w:val="20"/>
                <w:szCs w:val="16"/>
              </w:rPr>
              <w:t xml:space="preserve"> 6 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</w:tr>
      <w:tr w:rsidR="003D1BF9" w:rsidTr="002968BF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Kierownik stacji obsługi samochodów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XVI - XIX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16"/>
              </w:rPr>
            </w:pPr>
            <w:r>
              <w:rPr>
                <w:rFonts w:ascii="Arial Narrow" w:hAnsi="Arial Narrow" w:cs="Arial"/>
                <w:sz w:val="20"/>
                <w:szCs w:val="16"/>
              </w:rPr>
              <w:t> 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 47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Kierownik gospodarczy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XIII -XV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16"/>
              </w:rPr>
            </w:pPr>
            <w:r>
              <w:rPr>
                <w:rFonts w:ascii="Arial Narrow" w:hAnsi="Arial Narrow" w:cs="Arial"/>
                <w:sz w:val="20"/>
                <w:szCs w:val="16"/>
              </w:rPr>
              <w:t> 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wyższe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</w:tr>
      <w:tr w:rsidR="003D1BF9" w:rsidTr="002968BF">
        <w:trPr>
          <w:cantSplit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  <w:sz w:val="20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Sekretarz szkoły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XII - XIV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16"/>
              </w:rPr>
            </w:pPr>
            <w:r>
              <w:rPr>
                <w:rFonts w:ascii="Arial Narrow" w:hAnsi="Arial Narrow" w:cs="Arial"/>
                <w:sz w:val="20"/>
                <w:szCs w:val="16"/>
              </w:rPr>
              <w:t> 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średnie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</w:tr>
      <w:tr w:rsidR="003D1BF9" w:rsidTr="002968B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Pomoc nauczyciela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 - 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  <w:tr w:rsidR="003D1BF9" w:rsidTr="002968BF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50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BF9" w:rsidRDefault="003D1BF9" w:rsidP="002968B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Opiekun dzieci i młodzieży w czasie przewozu do i ze szkoły, przy przejściu przez jezdnię w drodze i ze szkoły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- IV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1BF9" w:rsidRDefault="003D1BF9" w:rsidP="002968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</w:tr>
    </w:tbl>
    <w:p w:rsidR="00DC0822" w:rsidRDefault="00DC0822"/>
    <w:sectPr w:rsidR="00DC0822" w:rsidSect="00DC08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2DE4"/>
    <w:multiLevelType w:val="hybridMultilevel"/>
    <w:tmpl w:val="A2BA41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6A6BA9"/>
    <w:multiLevelType w:val="hybridMultilevel"/>
    <w:tmpl w:val="DA48783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0643C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9A56B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3A004C9"/>
    <w:multiLevelType w:val="singleLevel"/>
    <w:tmpl w:val="6BF4F5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5911202"/>
    <w:multiLevelType w:val="hybridMultilevel"/>
    <w:tmpl w:val="93D84C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2B4D35"/>
    <w:multiLevelType w:val="singleLevel"/>
    <w:tmpl w:val="3D100B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6">
    <w:nsid w:val="2BF4749C"/>
    <w:multiLevelType w:val="hybridMultilevel"/>
    <w:tmpl w:val="0C8CBDC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214DF5"/>
    <w:multiLevelType w:val="hybridMultilevel"/>
    <w:tmpl w:val="2E5AC2C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6765A5"/>
    <w:multiLevelType w:val="multilevel"/>
    <w:tmpl w:val="71B81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8FE5571"/>
    <w:multiLevelType w:val="multilevel"/>
    <w:tmpl w:val="B1C09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EB72BA6"/>
    <w:multiLevelType w:val="hybridMultilevel"/>
    <w:tmpl w:val="417C9C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C953A6"/>
    <w:multiLevelType w:val="hybridMultilevel"/>
    <w:tmpl w:val="88629E7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60574CE"/>
    <w:multiLevelType w:val="singleLevel"/>
    <w:tmpl w:val="A6F4509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7CD42373"/>
    <w:multiLevelType w:val="multilevel"/>
    <w:tmpl w:val="3C34FB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"/>
  </w:num>
  <w:num w:numId="5">
    <w:abstractNumId w:val="6"/>
  </w:num>
  <w:num w:numId="6">
    <w:abstractNumId w:val="0"/>
  </w:num>
  <w:num w:numId="7">
    <w:abstractNumId w:val="11"/>
  </w:num>
  <w:num w:numId="8">
    <w:abstractNumId w:val="13"/>
  </w:num>
  <w:num w:numId="9">
    <w:abstractNumId w:val="5"/>
  </w:num>
  <w:num w:numId="10">
    <w:abstractNumId w:val="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1BF9"/>
    <w:rsid w:val="001628CF"/>
    <w:rsid w:val="003D1BF9"/>
    <w:rsid w:val="00DC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1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D1BF9"/>
    <w:pPr>
      <w:keepNext/>
      <w:jc w:val="right"/>
      <w:outlineLvl w:val="0"/>
    </w:pPr>
    <w:rPr>
      <w:rFonts w:ascii="Arial Narrow" w:hAnsi="Arial Narrow"/>
      <w:b/>
      <w:bCs/>
    </w:rPr>
  </w:style>
  <w:style w:type="paragraph" w:styleId="Nagwek2">
    <w:name w:val="heading 2"/>
    <w:basedOn w:val="Normalny"/>
    <w:next w:val="Normalny"/>
    <w:link w:val="Nagwek2Znak"/>
    <w:qFormat/>
    <w:rsid w:val="003D1BF9"/>
    <w:pPr>
      <w:keepNext/>
      <w:jc w:val="center"/>
      <w:outlineLvl w:val="1"/>
    </w:pPr>
    <w:rPr>
      <w:rFonts w:ascii="Arial Narrow" w:hAnsi="Arial Narrow"/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3D1BF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D1BF9"/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3D1BF9"/>
    <w:rPr>
      <w:rFonts w:ascii="Arial Narrow" w:eastAsia="Times New Roman" w:hAnsi="Arial Narrow" w:cs="Times New Roman"/>
      <w:b/>
      <w:bCs/>
      <w:sz w:val="32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D1BF9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semiHidden/>
    <w:rsid w:val="003D1BF9"/>
    <w:pPr>
      <w:jc w:val="both"/>
    </w:pPr>
    <w:rPr>
      <w:rFonts w:ascii="Arial Narrow" w:hAnsi="Arial Narrow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D1BF9"/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3D1BF9"/>
    <w:pPr>
      <w:jc w:val="both"/>
    </w:pPr>
    <w:rPr>
      <w:rFonts w:ascii="Arial Narrow" w:hAnsi="Arial Narrow"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D1BF9"/>
    <w:rPr>
      <w:rFonts w:ascii="Arial Narrow" w:eastAsia="Times New Roman" w:hAnsi="Arial Narrow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3D1BF9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1BF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1B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D1BF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D1B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2607</Words>
  <Characters>15642</Characters>
  <Application>Microsoft Office Word</Application>
  <DocSecurity>0</DocSecurity>
  <Lines>130</Lines>
  <Paragraphs>36</Paragraphs>
  <ScaleCrop>false</ScaleCrop>
  <Company/>
  <LinksUpToDate>false</LinksUpToDate>
  <CharactersWithSpaces>18213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NTT</dc:creator>
  <cp:lastModifiedBy>Rafał Majchrzak</cp:lastModifiedBy>
  <cp:revision>2</cp:revision>
  <dcterms:created xsi:type="dcterms:W3CDTF">2010-10-28T12:09:00Z</dcterms:created>
  <dcterms:modified xsi:type="dcterms:W3CDTF">2011-09-22T10:32:00Z</dcterms:modified>
</cp:coreProperties>
</file>